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E0D26" w14:textId="77777777" w:rsidR="00F714A1" w:rsidRDefault="00000000">
      <w:pPr>
        <w:jc w:val="center"/>
      </w:pPr>
      <w:r>
        <w:rPr>
          <w:noProof/>
        </w:rPr>
        <w:drawing>
          <wp:inline distT="0" distB="0" distL="0" distR="0" wp14:anchorId="56407985" wp14:editId="0282C51A">
            <wp:extent cx="2803678" cy="537371"/>
            <wp:effectExtent l="0" t="0" r="0" b="0"/>
            <wp:docPr id="8" name="image1.png" descr="Point Loma Nazarene University logo in green and gold"/>
            <wp:cNvGraphicFramePr/>
            <a:graphic xmlns:a="http://schemas.openxmlformats.org/drawingml/2006/main">
              <a:graphicData uri="http://schemas.openxmlformats.org/drawingml/2006/picture">
                <pic:pic xmlns:pic="http://schemas.openxmlformats.org/drawingml/2006/picture">
                  <pic:nvPicPr>
                    <pic:cNvPr id="0" name="image1.png" descr="Point Loma Nazarene University logo in green and gold"/>
                    <pic:cNvPicPr preferRelativeResize="0"/>
                  </pic:nvPicPr>
                  <pic:blipFill>
                    <a:blip r:embed="rId8"/>
                    <a:srcRect/>
                    <a:stretch>
                      <a:fillRect/>
                    </a:stretch>
                  </pic:blipFill>
                  <pic:spPr>
                    <a:xfrm>
                      <a:off x="0" y="0"/>
                      <a:ext cx="2803678" cy="537371"/>
                    </a:xfrm>
                    <a:prstGeom prst="rect">
                      <a:avLst/>
                    </a:prstGeom>
                    <a:ln/>
                  </pic:spPr>
                </pic:pic>
              </a:graphicData>
            </a:graphic>
          </wp:inline>
        </w:drawing>
      </w:r>
    </w:p>
    <w:p w14:paraId="1B462AE3" w14:textId="7C3A7DD5" w:rsidR="00B00EEA" w:rsidRDefault="00B00EEA">
      <w:pPr>
        <w:jc w:val="center"/>
      </w:pPr>
      <w:r>
        <w:t xml:space="preserve">COM </w:t>
      </w:r>
      <w:r w:rsidR="00ED2EE6">
        <w:t>402</w:t>
      </w:r>
      <w:r>
        <w:t xml:space="preserve">0 Practicum 1 </w:t>
      </w:r>
    </w:p>
    <w:p w14:paraId="3F9B1D3B" w14:textId="18BE0F40" w:rsidR="00F714A1" w:rsidRDefault="00B00EEA">
      <w:pPr>
        <w:jc w:val="center"/>
      </w:pPr>
      <w:r>
        <w:t>Com Studies Department/School of the Arts and Public Engagement</w:t>
      </w:r>
      <w:r>
        <w:rPr>
          <w:rFonts w:ascii="Cambria Math" w:eastAsia="Cambria Math" w:hAnsi="Cambria Math" w:cs="Cambria Math"/>
          <w:b/>
        </w:rPr>
        <w:t>⍟</w:t>
      </w:r>
    </w:p>
    <w:p w14:paraId="3CBD43A4" w14:textId="5EFEF377" w:rsidR="00F714A1" w:rsidRDefault="00B00EEA">
      <w:pPr>
        <w:pStyle w:val="Heading1"/>
        <w:jc w:val="center"/>
        <w:rPr>
          <w:rFonts w:ascii="Cambria Math" w:eastAsia="Cambria Math" w:hAnsi="Cambria Math" w:cs="Cambria Math"/>
        </w:rPr>
      </w:pPr>
      <w:r>
        <w:rPr>
          <w:sz w:val="28"/>
          <w:szCs w:val="28"/>
        </w:rPr>
        <w:t xml:space="preserve">COM Practicum 1: COM </w:t>
      </w:r>
      <w:r w:rsidR="00ED2EE6">
        <w:rPr>
          <w:sz w:val="28"/>
          <w:szCs w:val="28"/>
        </w:rPr>
        <w:t>402</w:t>
      </w:r>
      <w:r>
        <w:rPr>
          <w:sz w:val="28"/>
          <w:szCs w:val="28"/>
        </w:rPr>
        <w:t>0</w:t>
      </w:r>
      <w:r>
        <w:rPr>
          <w:rFonts w:ascii="Cambria Math" w:eastAsia="Cambria Math" w:hAnsi="Cambria Math" w:cs="Cambria Math"/>
        </w:rPr>
        <w:t>⍟</w:t>
      </w:r>
    </w:p>
    <w:p w14:paraId="43D8B0F0" w14:textId="1A69AF3A" w:rsidR="00F714A1" w:rsidRDefault="00000000">
      <w:pPr>
        <w:jc w:val="center"/>
        <w:rPr>
          <w:rFonts w:ascii="Cambria Math" w:eastAsia="Cambria Math" w:hAnsi="Cambria Math" w:cs="Cambria Math"/>
          <w:b/>
        </w:rPr>
      </w:pPr>
      <w:r>
        <w:t>Number of Units</w:t>
      </w:r>
      <w:r w:rsidR="00B00EEA">
        <w:t>: 1-2 units, repeatable</w:t>
      </w:r>
      <w:r>
        <w:rPr>
          <w:rFonts w:ascii="Cambria Math" w:eastAsia="Cambria Math" w:hAnsi="Cambria Math" w:cs="Cambria Math"/>
          <w:b/>
        </w:rPr>
        <w:t>⍟</w:t>
      </w:r>
    </w:p>
    <w:p w14:paraId="6B08B02A" w14:textId="5396C261" w:rsidR="00F714A1" w:rsidRDefault="00B00EEA">
      <w:pPr>
        <w:jc w:val="center"/>
        <w:rPr>
          <w:i/>
        </w:rPr>
      </w:pPr>
      <w:r>
        <w:rPr>
          <w:i/>
        </w:rPr>
        <w:t>Fall 2025</w:t>
      </w:r>
      <w:r>
        <w:rPr>
          <w:rFonts w:ascii="Cambria Math" w:eastAsia="Cambria Math" w:hAnsi="Cambria Math" w:cs="Cambria Math"/>
          <w:b/>
        </w:rPr>
        <w:t>⍟</w:t>
      </w:r>
    </w:p>
    <w:p w14:paraId="475B3850" w14:textId="7403F3C7" w:rsidR="00F714A1" w:rsidRDefault="00000000">
      <w:pPr>
        <w:pStyle w:val="Heading2"/>
        <w:spacing w:before="120" w:after="120"/>
      </w:pPr>
      <w:r>
        <w:t xml:space="preserve">Meeting days/times </w:t>
      </w:r>
      <w:r w:rsidR="00B00EEA">
        <w:t>Tuesday and Thursday 4:00 p.m. – 6:00 p.m.</w:t>
      </w:r>
      <w:r>
        <w:rPr>
          <w:rFonts w:ascii="Cambria Math" w:eastAsia="Cambria Math" w:hAnsi="Cambria Math" w:cs="Cambria Math"/>
        </w:rPr>
        <w:t>⍟</w:t>
      </w:r>
      <w:r>
        <w:t xml:space="preserve"> </w:t>
      </w:r>
    </w:p>
    <w:p w14:paraId="118C350C" w14:textId="6A7DACA8" w:rsidR="00F714A1" w:rsidRDefault="00000000">
      <w:pPr>
        <w:pStyle w:val="Heading2"/>
        <w:spacing w:before="120" w:after="120"/>
      </w:pPr>
      <w:r>
        <w:t>Meeting location</w:t>
      </w:r>
      <w:r w:rsidR="00B00EEA">
        <w:t xml:space="preserve">: </w:t>
      </w:r>
      <w:r>
        <w:t xml:space="preserve"> </w:t>
      </w:r>
      <w:r w:rsidR="00B00EEA">
        <w:t>Cabrillo 202</w:t>
      </w:r>
      <w:r>
        <w:rPr>
          <w:rFonts w:ascii="Cambria Math" w:eastAsia="Cambria Math" w:hAnsi="Cambria Math" w:cs="Cambria Math"/>
        </w:rPr>
        <w:t>⍟</w:t>
      </w:r>
    </w:p>
    <w:p w14:paraId="4ADBDAFC" w14:textId="38B87F73" w:rsidR="00F714A1" w:rsidRDefault="00000000">
      <w:pPr>
        <w:pStyle w:val="Heading2"/>
        <w:spacing w:before="120" w:after="120"/>
      </w:pPr>
      <w:r>
        <w:t>Final Exam:</w:t>
      </w:r>
      <w:r w:rsidR="00B00EEA">
        <w:t xml:space="preserve"> No Formal Exam, Tournament Dates Vary</w:t>
      </w:r>
      <w:r>
        <w:rPr>
          <w:rFonts w:ascii="Cambria Math" w:eastAsia="Cambria Math" w:hAnsi="Cambria Math" w:cs="Cambria Math"/>
        </w:rPr>
        <w:t>⍟</w:t>
      </w:r>
    </w:p>
    <w:tbl>
      <w:tblPr>
        <w:tblStyle w:val="af8"/>
        <w:tblW w:w="9251" w:type="dxa"/>
        <w:tblBorders>
          <w:top w:val="single" w:sz="12" w:space="0" w:color="008000"/>
          <w:left w:val="single" w:sz="12" w:space="0" w:color="008000"/>
          <w:bottom w:val="single" w:sz="12" w:space="0" w:color="008000"/>
          <w:right w:val="single" w:sz="12" w:space="0" w:color="008000"/>
          <w:insideH w:val="single" w:sz="4" w:space="0" w:color="000000"/>
          <w:insideV w:val="single" w:sz="4" w:space="0" w:color="000000"/>
        </w:tblBorders>
        <w:tblLayout w:type="fixed"/>
        <w:tblLook w:val="0420" w:firstRow="1" w:lastRow="0" w:firstColumn="0" w:lastColumn="0" w:noHBand="0" w:noVBand="1"/>
      </w:tblPr>
      <w:tblGrid>
        <w:gridCol w:w="3232"/>
        <w:gridCol w:w="6019"/>
      </w:tblGrid>
      <w:tr w:rsidR="00F714A1" w14:paraId="47587330" w14:textId="77777777" w:rsidTr="00EF5442">
        <w:trPr>
          <w:trHeight w:val="330"/>
        </w:trPr>
        <w:tc>
          <w:tcPr>
            <w:tcW w:w="3232"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 w:type="dxa"/>
            </w:tcMar>
            <w:vAlign w:val="center"/>
          </w:tcPr>
          <w:p w14:paraId="3D654EBD" w14:textId="77777777" w:rsidR="00F714A1" w:rsidRDefault="00000000">
            <w:pPr>
              <w:spacing w:before="0"/>
              <w:jc w:val="center"/>
              <w:rPr>
                <w:b/>
                <w:smallCaps/>
                <w:sz w:val="24"/>
                <w:szCs w:val="24"/>
              </w:rPr>
            </w:pPr>
            <w:r>
              <w:rPr>
                <w:b/>
                <w:smallCaps/>
                <w:sz w:val="24"/>
                <w:szCs w:val="24"/>
              </w:rPr>
              <w:t>Information</w:t>
            </w:r>
          </w:p>
        </w:tc>
        <w:tc>
          <w:tcPr>
            <w:tcW w:w="6019"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 w:type="dxa"/>
            </w:tcMar>
            <w:vAlign w:val="center"/>
          </w:tcPr>
          <w:p w14:paraId="728A868B" w14:textId="77777777" w:rsidR="00F714A1" w:rsidRDefault="00000000">
            <w:pPr>
              <w:spacing w:before="0"/>
              <w:jc w:val="center"/>
              <w:rPr>
                <w:b/>
                <w:smallCaps/>
                <w:sz w:val="24"/>
                <w:szCs w:val="24"/>
              </w:rPr>
            </w:pPr>
            <w:r>
              <w:rPr>
                <w:b/>
                <w:smallCaps/>
                <w:sz w:val="24"/>
                <w:szCs w:val="24"/>
              </w:rPr>
              <w:t>Specifics for the Course</w:t>
            </w:r>
          </w:p>
        </w:tc>
      </w:tr>
      <w:tr w:rsidR="00F714A1" w14:paraId="53D7C71F" w14:textId="77777777" w:rsidTr="00EF5442">
        <w:tc>
          <w:tcPr>
            <w:tcW w:w="3232"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 w:type="dxa"/>
            </w:tcMar>
            <w:vAlign w:val="center"/>
          </w:tcPr>
          <w:p w14:paraId="2747D979" w14:textId="77777777" w:rsidR="00F714A1" w:rsidRDefault="00000000">
            <w:pPr>
              <w:spacing w:before="0"/>
              <w:rPr>
                <w:b/>
              </w:rPr>
            </w:pPr>
            <w:r>
              <w:rPr>
                <w:b/>
              </w:rPr>
              <w:t>Instructor title and name:</w:t>
            </w:r>
          </w:p>
        </w:tc>
        <w:tc>
          <w:tcPr>
            <w:tcW w:w="6019"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 w:type="dxa"/>
            </w:tcMar>
            <w:vAlign w:val="center"/>
          </w:tcPr>
          <w:p w14:paraId="0A6EB30E" w14:textId="5F02E716" w:rsidR="00F714A1" w:rsidRDefault="00B00EEA">
            <w:pPr>
              <w:spacing w:before="0"/>
            </w:pPr>
            <w:r>
              <w:t>Dr. Skip Rutledge</w:t>
            </w:r>
          </w:p>
        </w:tc>
      </w:tr>
      <w:tr w:rsidR="00F714A1" w14:paraId="12E0DBC2" w14:textId="77777777" w:rsidTr="00EF5442">
        <w:tc>
          <w:tcPr>
            <w:tcW w:w="3232"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 w:type="dxa"/>
            </w:tcMar>
            <w:vAlign w:val="center"/>
          </w:tcPr>
          <w:p w14:paraId="17FEE275" w14:textId="77777777" w:rsidR="00F714A1" w:rsidRDefault="00000000">
            <w:pPr>
              <w:spacing w:before="0"/>
              <w:rPr>
                <w:b/>
              </w:rPr>
            </w:pPr>
            <w:r>
              <w:rPr>
                <w:b/>
              </w:rPr>
              <w:t>Phone:</w:t>
            </w:r>
          </w:p>
        </w:tc>
        <w:tc>
          <w:tcPr>
            <w:tcW w:w="6019"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 w:type="dxa"/>
            </w:tcMar>
            <w:vAlign w:val="center"/>
          </w:tcPr>
          <w:p w14:paraId="28424F17" w14:textId="20DC958A" w:rsidR="00F714A1" w:rsidRDefault="00B00EEA">
            <w:pPr>
              <w:spacing w:before="0"/>
            </w:pPr>
            <w:r>
              <w:t>W</w:t>
            </w:r>
            <w:r w:rsidR="00ED2EE6">
              <w:t>or</w:t>
            </w:r>
            <w:r>
              <w:t>k: 619.849.2391;   Cell 619.655.0112</w:t>
            </w:r>
          </w:p>
        </w:tc>
      </w:tr>
      <w:tr w:rsidR="00F714A1" w14:paraId="122717AC" w14:textId="77777777" w:rsidTr="00EF5442">
        <w:tc>
          <w:tcPr>
            <w:tcW w:w="3232"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 w:type="dxa"/>
            </w:tcMar>
            <w:vAlign w:val="center"/>
          </w:tcPr>
          <w:p w14:paraId="575B5002" w14:textId="77777777" w:rsidR="00F714A1" w:rsidRDefault="00000000">
            <w:pPr>
              <w:spacing w:before="0"/>
              <w:rPr>
                <w:b/>
              </w:rPr>
            </w:pPr>
            <w:r>
              <w:rPr>
                <w:b/>
              </w:rPr>
              <w:t>Email:</w:t>
            </w:r>
          </w:p>
        </w:tc>
        <w:tc>
          <w:tcPr>
            <w:tcW w:w="6019"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 w:type="dxa"/>
            </w:tcMar>
            <w:vAlign w:val="center"/>
          </w:tcPr>
          <w:p w14:paraId="65192ED9" w14:textId="13C06461" w:rsidR="00F714A1" w:rsidRDefault="00B00EEA">
            <w:pPr>
              <w:spacing w:before="0"/>
            </w:pPr>
            <w:r>
              <w:t>skiprutledge@pointloma.edu</w:t>
            </w:r>
          </w:p>
        </w:tc>
      </w:tr>
      <w:tr w:rsidR="00F714A1" w14:paraId="56C78B12" w14:textId="77777777" w:rsidTr="00EF5442">
        <w:tc>
          <w:tcPr>
            <w:tcW w:w="3232"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 w:type="dxa"/>
            </w:tcMar>
            <w:vAlign w:val="center"/>
          </w:tcPr>
          <w:p w14:paraId="00C3D6FD" w14:textId="77777777" w:rsidR="00F714A1" w:rsidRDefault="00000000">
            <w:pPr>
              <w:spacing w:before="0"/>
              <w:rPr>
                <w:b/>
              </w:rPr>
            </w:pPr>
            <w:r>
              <w:rPr>
                <w:b/>
              </w:rPr>
              <w:t>Office location and hours:</w:t>
            </w:r>
          </w:p>
        </w:tc>
        <w:tc>
          <w:tcPr>
            <w:tcW w:w="6019" w:type="dxa"/>
            <w:tcBorders>
              <w:top w:val="single" w:sz="6" w:space="0" w:color="000000"/>
              <w:left w:val="single" w:sz="6" w:space="0" w:color="000000"/>
              <w:bottom w:val="single" w:sz="6" w:space="0" w:color="000000"/>
              <w:right w:val="single" w:sz="6" w:space="0" w:color="000000"/>
            </w:tcBorders>
            <w:tcMar>
              <w:top w:w="15" w:type="dxa"/>
              <w:left w:w="150" w:type="dxa"/>
              <w:bottom w:w="15" w:type="dxa"/>
              <w:right w:w="15" w:type="dxa"/>
            </w:tcMar>
            <w:vAlign w:val="center"/>
          </w:tcPr>
          <w:p w14:paraId="741B4F8B" w14:textId="393FE008" w:rsidR="00F714A1" w:rsidRDefault="00B00EEA">
            <w:pPr>
              <w:spacing w:before="0"/>
            </w:pPr>
            <w:r>
              <w:t>Cabrillo Hall #103.  T 11-12, 3-4, R 11-12, 3-5, by appointment</w:t>
            </w:r>
          </w:p>
        </w:tc>
      </w:tr>
    </w:tbl>
    <w:p w14:paraId="402F156B" w14:textId="77777777" w:rsidR="00F714A1" w:rsidRDefault="00000000">
      <w:pPr>
        <w:pStyle w:val="Heading1"/>
      </w:pPr>
      <w:r>
        <w:t>PLNU Mission</w:t>
      </w:r>
      <w:r>
        <w:rPr>
          <w:rFonts w:ascii="Cambria Math" w:eastAsia="Cambria Math" w:hAnsi="Cambria Math" w:cs="Cambria Math"/>
        </w:rPr>
        <w:t>⍟</w:t>
      </w:r>
    </w:p>
    <w:p w14:paraId="69558894" w14:textId="77777777" w:rsidR="00F714A1" w:rsidRDefault="00000000">
      <w:pPr>
        <w:pStyle w:val="Heading2"/>
      </w:pPr>
      <w:r>
        <w:t>To Teach ~ To Shape ~ To Send</w:t>
      </w:r>
    </w:p>
    <w:p w14:paraId="11658663" w14:textId="77777777" w:rsidR="00F714A1" w:rsidRDefault="00000000">
      <w:r>
        <w:t>Point Loma Nazarene University exists to provide higher education in a vital Christian community where minds are engaged and challenged, character is modeled and formed, and service is an expression of faith. Being of Wesleyan heritage, we strive to be a learning community where grace is foundational, truth is pursued, and holiness is a way of life.</w:t>
      </w:r>
    </w:p>
    <w:p w14:paraId="7EE137A9" w14:textId="77777777" w:rsidR="00F714A1" w:rsidRDefault="00000000">
      <w:pPr>
        <w:pStyle w:val="Heading1"/>
      </w:pPr>
      <w:r>
        <w:t>General Education Mission</w:t>
      </w:r>
      <w:r>
        <w:rPr>
          <w:rFonts w:ascii="Cambria Math" w:eastAsia="Cambria Math" w:hAnsi="Cambria Math" w:cs="Cambria Math"/>
        </w:rPr>
        <w:t>⍟</w:t>
      </w:r>
    </w:p>
    <w:p w14:paraId="17B9BF59" w14:textId="77777777" w:rsidR="00F714A1" w:rsidRDefault="00000000">
      <w:r>
        <w:t xml:space="preserve">PLNU provides a foundational course of study in the liberal arts informed by the life, death, and resurrection of Jesus Christ. In keeping with the Wesleyan tradition, the curriculum equips students with a broad range of knowledge and skills within and across disciplines to enrich major study, lifelong learning, and vocational service as Christ-like participants in the world’s diverse societies and culture. </w:t>
      </w:r>
    </w:p>
    <w:p w14:paraId="4BEE6949" w14:textId="77777777" w:rsidR="00F714A1" w:rsidRDefault="00000000">
      <w:pPr>
        <w:pStyle w:val="Heading1"/>
        <w:rPr>
          <w:rFonts w:ascii="Cambria Math" w:eastAsia="Cambria Math" w:hAnsi="Cambria Math" w:cs="Cambria Math"/>
        </w:rPr>
      </w:pPr>
      <w:r>
        <w:lastRenderedPageBreak/>
        <w:t>Course Description</w:t>
      </w:r>
      <w:r>
        <w:rPr>
          <w:rFonts w:ascii="Cambria Math" w:eastAsia="Cambria Math" w:hAnsi="Cambria Math" w:cs="Cambria Math"/>
        </w:rPr>
        <w:t>⍟</w:t>
      </w:r>
    </w:p>
    <w:p w14:paraId="402571F9" w14:textId="23A56353" w:rsidR="00B00EEA" w:rsidRPr="00B00EEA" w:rsidRDefault="00B00EEA" w:rsidP="00B00EEA">
      <w:r>
        <w:t xml:space="preserve">COM Practicum Courses are for the practical application of material learned in academic courses with more </w:t>
      </w:r>
      <w:proofErr w:type="gramStart"/>
      <w:r>
        <w:t>in depth</w:t>
      </w:r>
      <w:proofErr w:type="gramEnd"/>
      <w:r>
        <w:t xml:space="preserve"> training and instruction, and greater research and performance than might be possible in the other campus courses.</w:t>
      </w:r>
    </w:p>
    <w:p w14:paraId="74E05D89" w14:textId="77777777" w:rsidR="00F714A1" w:rsidRDefault="00000000">
      <w:pPr>
        <w:pStyle w:val="Heading1"/>
        <w:rPr>
          <w:rFonts w:ascii="Cambria Math" w:eastAsia="Cambria Math" w:hAnsi="Cambria Math" w:cs="Cambria Math"/>
          <w:highlight w:val="white"/>
        </w:rPr>
      </w:pPr>
      <w:r>
        <w:rPr>
          <w:highlight w:val="white"/>
        </w:rPr>
        <w:t>Program and Course Learning Outcomes</w:t>
      </w:r>
      <w:r>
        <w:rPr>
          <w:rFonts w:ascii="Cambria Math" w:eastAsia="Cambria Math" w:hAnsi="Cambria Math" w:cs="Cambria Math"/>
          <w:highlight w:val="white"/>
        </w:rPr>
        <w:t>⍟</w:t>
      </w:r>
    </w:p>
    <w:p w14:paraId="24AF0A0A" w14:textId="3AE07BF9" w:rsidR="00B00EEA" w:rsidRDefault="00D07ABD" w:rsidP="00B00EEA">
      <w:pPr>
        <w:rPr>
          <w:highlight w:val="white"/>
        </w:rPr>
      </w:pPr>
      <w:r>
        <w:rPr>
          <w:highlight w:val="white"/>
        </w:rPr>
        <w:t>Students will gain a higher level of mastery of advanced debate skills at both the theoretical and practical and performance levels.</w:t>
      </w:r>
    </w:p>
    <w:p w14:paraId="72C34D35" w14:textId="5100DB2B" w:rsidR="00D07ABD" w:rsidRDefault="00D07ABD" w:rsidP="00B00EEA">
      <w:pPr>
        <w:rPr>
          <w:highlight w:val="white"/>
        </w:rPr>
      </w:pPr>
      <w:r>
        <w:rPr>
          <w:highlight w:val="white"/>
        </w:rPr>
        <w:t>Students will be able to demonstrate a more comprehensive understanding of specific debate theories applied in a broad range of practical applications.</w:t>
      </w:r>
    </w:p>
    <w:p w14:paraId="142656FE" w14:textId="0C7AE031" w:rsidR="00D07ABD" w:rsidRDefault="00D07ABD" w:rsidP="00B00EEA">
      <w:pPr>
        <w:rPr>
          <w:highlight w:val="white"/>
        </w:rPr>
      </w:pPr>
      <w:r>
        <w:rPr>
          <w:highlight w:val="white"/>
        </w:rPr>
        <w:t>Students will develop and hone critical thinking skills and problem assessment and solving abilities when confronted with spontaneous argumentative scenarios.</w:t>
      </w:r>
    </w:p>
    <w:p w14:paraId="238006F1" w14:textId="0A6058E6" w:rsidR="00D07ABD" w:rsidRDefault="00D07ABD" w:rsidP="00B00EEA">
      <w:pPr>
        <w:rPr>
          <w:highlight w:val="white"/>
        </w:rPr>
      </w:pPr>
      <w:r>
        <w:rPr>
          <w:highlight w:val="white"/>
        </w:rPr>
        <w:t>Students will learn to work with a partner in some formats of debate.</w:t>
      </w:r>
    </w:p>
    <w:p w14:paraId="0DF7CB70" w14:textId="4601CC4C" w:rsidR="00D07ABD" w:rsidRDefault="00D07ABD" w:rsidP="00B00EEA">
      <w:pPr>
        <w:rPr>
          <w:highlight w:val="white"/>
        </w:rPr>
      </w:pPr>
      <w:r>
        <w:rPr>
          <w:highlight w:val="white"/>
        </w:rPr>
        <w:t>Students will learn to think quickly and propose solutions to complex problems without extensive preparation.</w:t>
      </w:r>
    </w:p>
    <w:p w14:paraId="08AF3D18" w14:textId="60F76714" w:rsidR="00D07ABD" w:rsidRPr="00B00EEA" w:rsidRDefault="00D07ABD" w:rsidP="00B00EEA">
      <w:pPr>
        <w:rPr>
          <w:highlight w:val="white"/>
        </w:rPr>
      </w:pPr>
      <w:r>
        <w:rPr>
          <w:highlight w:val="white"/>
        </w:rPr>
        <w:t>Students will improve both Oral listening and performative speaking skills in challenging situations.</w:t>
      </w:r>
    </w:p>
    <w:p w14:paraId="329221CF" w14:textId="77777777" w:rsidR="00F714A1" w:rsidRDefault="00000000">
      <w:pPr>
        <w:pStyle w:val="Heading1"/>
      </w:pPr>
      <w:r>
        <w:t>Required Texts and Recommended Study Resources*</w:t>
      </w:r>
    </w:p>
    <w:p w14:paraId="2B27D0A7" w14:textId="225C5016" w:rsidR="00F714A1" w:rsidRDefault="00000000">
      <w:r>
        <w:t xml:space="preserve">Students are </w:t>
      </w:r>
      <w:r w:rsidR="00D07ABD">
        <w:t xml:space="preserve">not </w:t>
      </w:r>
      <w:r>
        <w:t xml:space="preserve">responsible for having the </w:t>
      </w:r>
      <w:proofErr w:type="gramStart"/>
      <w:r w:rsidR="00D07ABD">
        <w:t xml:space="preserve">any </w:t>
      </w:r>
      <w:r>
        <w:t xml:space="preserve"> course</w:t>
      </w:r>
      <w:proofErr w:type="gramEnd"/>
      <w:r>
        <w:t xml:space="preserve"> textbooks prior to the first day of class</w:t>
      </w:r>
      <w:r w:rsidR="00D07ABD">
        <w:t>, but will be required to be able to develop, improve and demonstrate research skills and abilities commensurate with course research assignments</w:t>
      </w:r>
      <w:r>
        <w:t xml:space="preserve">. </w:t>
      </w:r>
    </w:p>
    <w:p w14:paraId="317C50F7" w14:textId="77777777" w:rsidR="00F714A1" w:rsidRDefault="00000000">
      <w:pPr>
        <w:spacing w:before="0" w:after="160"/>
      </w:pPr>
      <w:r>
        <w:t>All supplemental materials posted on this course site (including articles, book excerpts, or other documents) are provided for your personal academic use. These materials may be protected by copyright law and should not be duplicated or distributed without permission of the copyright owner.</w:t>
      </w:r>
    </w:p>
    <w:p w14:paraId="027B7FE1" w14:textId="77777777" w:rsidR="00D07ABD" w:rsidRDefault="00D07ABD">
      <w:pPr>
        <w:pStyle w:val="Heading1"/>
      </w:pPr>
    </w:p>
    <w:p w14:paraId="32EE487C" w14:textId="22BB320A" w:rsidR="00F714A1" w:rsidRDefault="00000000">
      <w:pPr>
        <w:pStyle w:val="Heading1"/>
      </w:pPr>
      <w:r>
        <w:t>Course Credit Hour Information</w:t>
      </w:r>
      <w:r>
        <w:rPr>
          <w:rFonts w:ascii="Cambria Math" w:eastAsia="Cambria Math" w:hAnsi="Cambria Math" w:cs="Cambria Math"/>
        </w:rPr>
        <w:t>⍟</w:t>
      </w:r>
    </w:p>
    <w:p w14:paraId="3ECDA3EA" w14:textId="3983E4EA" w:rsidR="00F714A1" w:rsidRDefault="00000000">
      <w:pPr>
        <w:rPr>
          <w:b/>
        </w:rPr>
      </w:pPr>
      <w:r>
        <w:t xml:space="preserve">In the interest of providing sufficient time to accomplish the stated Course Learning Outcomes, this class meets the PLNU credit hour policy for a </w:t>
      </w:r>
      <w:proofErr w:type="gramStart"/>
      <w:r w:rsidR="00D07ABD">
        <w:t>1-2</w:t>
      </w:r>
      <w:r>
        <w:t xml:space="preserve"> unit</w:t>
      </w:r>
      <w:proofErr w:type="gramEnd"/>
      <w:r>
        <w:t xml:space="preserve"> class delivered over </w:t>
      </w:r>
      <w:r w:rsidR="00D07ABD">
        <w:t>16</w:t>
      </w:r>
      <w:r>
        <w:t xml:space="preserve"> weeks. It is anticipated that students will spend a minimum of 37.5 participation hours per credit hour on their coursework. For this course, students will spend an estimated </w:t>
      </w:r>
      <w:r w:rsidR="00D07ABD">
        <w:t>37.5 to 75</w:t>
      </w:r>
      <w:r>
        <w:t xml:space="preserve"> total hours meeting the course learning outcomes. The time estimations are provided in the Canvas modules.</w:t>
      </w:r>
      <w:r w:rsidR="00D07ABD">
        <w:t xml:space="preserve">  These hours may take place in formal class meetings, </w:t>
      </w:r>
      <w:r w:rsidR="00C9759D">
        <w:t>outside research and writing assignments or tournament participation activities, and supplementary practice sessions.</w:t>
      </w:r>
    </w:p>
    <w:p w14:paraId="72162571" w14:textId="77777777" w:rsidR="00F714A1" w:rsidRDefault="00000000">
      <w:pPr>
        <w:pStyle w:val="Heading1"/>
        <w:rPr>
          <w:rFonts w:ascii="Cambria Math" w:eastAsia="Cambria Math" w:hAnsi="Cambria Math" w:cs="Cambria Math"/>
        </w:rPr>
      </w:pPr>
      <w:r>
        <w:lastRenderedPageBreak/>
        <w:t>Assessment and Grading</w:t>
      </w:r>
      <w:r>
        <w:rPr>
          <w:rFonts w:ascii="Cambria Math" w:eastAsia="Cambria Math" w:hAnsi="Cambria Math" w:cs="Cambria Math"/>
        </w:rPr>
        <w:t>⍟</w:t>
      </w:r>
    </w:p>
    <w:p w14:paraId="0F8114DA" w14:textId="77777777" w:rsidR="00C9759D" w:rsidRPr="00C9759D" w:rsidRDefault="00C9759D" w:rsidP="00C9759D">
      <w:pPr>
        <w:rPr>
          <w:highlight w:val="white"/>
        </w:rPr>
      </w:pPr>
      <w:r>
        <w:rPr>
          <w:highlight w:val="white"/>
        </w:rPr>
        <w:t>This course will be graded on a credit no credit basis, rather than a traditional A-F letter grading scale.</w:t>
      </w:r>
    </w:p>
    <w:p w14:paraId="1E6CC739" w14:textId="407527AE" w:rsidR="00C9759D" w:rsidRDefault="00000000" w:rsidP="00C9759D">
      <w:pPr>
        <w:pStyle w:val="Heading1"/>
        <w:rPr>
          <w:rFonts w:ascii="Cambria Math" w:eastAsia="Cambria Math" w:hAnsi="Cambria Math" w:cs="Cambria Math"/>
          <w:highlight w:val="white"/>
        </w:rPr>
      </w:pPr>
      <w:r>
        <w:rPr>
          <w:highlight w:val="white"/>
        </w:rPr>
        <w:t>Final Examination Policy</w:t>
      </w:r>
      <w:r>
        <w:rPr>
          <w:rFonts w:ascii="Cambria Math" w:eastAsia="Cambria Math" w:hAnsi="Cambria Math" w:cs="Cambria Math"/>
          <w:highlight w:val="white"/>
        </w:rPr>
        <w:t>⍟</w:t>
      </w:r>
      <w:bookmarkStart w:id="0" w:name="_heading=h.466mxfwwq7r0" w:colFirst="0" w:colLast="0"/>
      <w:bookmarkEnd w:id="0"/>
    </w:p>
    <w:p w14:paraId="720ABDAF" w14:textId="5CB8EE4E" w:rsidR="00C9759D" w:rsidRPr="00C9759D" w:rsidRDefault="00C9759D" w:rsidP="00C9759D">
      <w:pPr>
        <w:rPr>
          <w:highlight w:val="white"/>
        </w:rPr>
      </w:pPr>
      <w:r>
        <w:rPr>
          <w:highlight w:val="white"/>
        </w:rPr>
        <w:t>This course has no final examination assigned.</w:t>
      </w:r>
    </w:p>
    <w:p w14:paraId="2A83490A" w14:textId="77777777" w:rsidR="00F714A1" w:rsidRDefault="00000000">
      <w:pPr>
        <w:pStyle w:val="Heading1"/>
      </w:pPr>
      <w:r>
        <w:t>Content Warning*</w:t>
      </w:r>
    </w:p>
    <w:p w14:paraId="0995C96C" w14:textId="29F52FFB" w:rsidR="00F714A1" w:rsidRDefault="00000000">
      <w:r>
        <w:t xml:space="preserve">I acknowledge that each of you comes to PLNU with your own unique life experiences. This contributes to the way you perceive various types of information. In [class name], </w:t>
      </w:r>
      <w:proofErr w:type="gramStart"/>
      <w:r>
        <w:t>all of</w:t>
      </w:r>
      <w:proofErr w:type="gramEnd"/>
      <w:r>
        <w:t xml:space="preserve"> the class content, including that which may be intellectually or emotionally challenging, has been intentionally curated to achieve the learning goals for this course. The decision to include such material is not taken lightly. These topics include [list topics]. If you encounter a topic that is intellectually</w:t>
      </w:r>
      <w:r w:rsidR="00C9759D">
        <w:t>, spiritually</w:t>
      </w:r>
      <w:r>
        <w:t xml:space="preserve"> </w:t>
      </w:r>
      <w:r w:rsidR="00C9759D">
        <w:t xml:space="preserve">or emotionally </w:t>
      </w:r>
      <w:r>
        <w:t xml:space="preserve">challenging for you, it can manifest in feelings of discomfort and upset. In response, I encourage you to come talk to me or your friends or family about it. Class topics are discussed for the sole purpose of expanding your intellectual engagement </w:t>
      </w:r>
      <w:proofErr w:type="gramStart"/>
      <w:r>
        <w:t>in the area of</w:t>
      </w:r>
      <w:proofErr w:type="gramEnd"/>
      <w:r>
        <w:t xml:space="preserve"> </w:t>
      </w:r>
      <w:r w:rsidR="00C9759D">
        <w:t>scholastic debate</w:t>
      </w:r>
      <w:r>
        <w:t xml:space="preserve">, and I will support you throughout your learning in this course. </w:t>
      </w:r>
    </w:p>
    <w:p w14:paraId="525CDDF8" w14:textId="77777777" w:rsidR="00F714A1" w:rsidRDefault="00000000">
      <w:pPr>
        <w:pStyle w:val="Heading1"/>
      </w:pPr>
      <w:r>
        <w:t>Trigger Warning*</w:t>
      </w:r>
    </w:p>
    <w:p w14:paraId="4FBC539A" w14:textId="7B6DF3AF" w:rsidR="00F714A1" w:rsidRDefault="00000000">
      <w:r>
        <w:t xml:space="preserve">I acknowledge that each of you comes to PLNU with your own unique life experiences. This contributes to the way you perceive several types of information. In [class name], we will cover a variety of topics, some of which you may find triggering. These topics include </w:t>
      </w:r>
      <w:r w:rsidR="00C9759D">
        <w:t>any number of challenging areas of highly personal, political, spiritual, philosophical and emotional subjects</w:t>
      </w:r>
      <w:r>
        <w:t>. Each time th</w:t>
      </w:r>
      <w:r w:rsidR="00C9759D">
        <w:t>e</w:t>
      </w:r>
      <w:r>
        <w:t>s</w:t>
      </w:r>
      <w:r w:rsidR="00C9759D">
        <w:t>e</w:t>
      </w:r>
      <w:r>
        <w:t xml:space="preserve"> topic</w:t>
      </w:r>
      <w:r w:rsidR="00C9759D">
        <w:t>s</w:t>
      </w:r>
      <w:r>
        <w:t xml:space="preserve"> </w:t>
      </w:r>
      <w:r w:rsidR="00C9759D">
        <w:t>appear</w:t>
      </w:r>
      <w:r>
        <w:t xml:space="preserve"> in a reading or unit, it is marked on the syllabus. The experience of being triggered versus intellectually challenged are different. The main difference is that an individual must have experienced trauma to experience being triggered, whereas an intellectual challenge has nothing to do with trauma. If you are a trauma survivor and encounter a topic in this class that is triggering for you, you may feel overwhelmed or panicked and find it difficult to concentrate. In response, I encourage you to take the necessary steps for your emotional safety. This may include leaving class while the topic is discussed or talking to a therapist at the Counseling Center. Should you choose to sit out on discussion of a certain topic, know that you are still responsible for the material; but we can discuss if there are other methods for accessing that material, and for assessing your learning on that material. Class topics are discussed for the sole purpose of expanding your intellectual engagement </w:t>
      </w:r>
      <w:proofErr w:type="gramStart"/>
      <w:r>
        <w:t>in the area of</w:t>
      </w:r>
      <w:proofErr w:type="gramEnd"/>
      <w:r>
        <w:t xml:space="preserve"> </w:t>
      </w:r>
      <w:r w:rsidR="00C9759D">
        <w:t>academic debate</w:t>
      </w:r>
      <w:r>
        <w:t xml:space="preserve">, and I will support you throughout your learning in this course. </w:t>
      </w:r>
    </w:p>
    <w:p w14:paraId="06E012FD" w14:textId="77777777" w:rsidR="00F714A1" w:rsidRDefault="00000000">
      <w:pPr>
        <w:pStyle w:val="Heading1"/>
      </w:pPr>
      <w:bookmarkStart w:id="1" w:name="_heading=h.8k6o54muxqh8" w:colFirst="0" w:colLast="0"/>
      <w:bookmarkEnd w:id="1"/>
      <w:r>
        <w:t xml:space="preserve">Incompletes and Late Assignments </w:t>
      </w:r>
    </w:p>
    <w:p w14:paraId="437A5650" w14:textId="77777777" w:rsidR="00F714A1" w:rsidRDefault="00000000">
      <w:r>
        <w:t xml:space="preserve">All assignments are to be submitted/turned in by the beginning of the class session when they are </w:t>
      </w:r>
      <w:proofErr w:type="gramStart"/>
      <w:r>
        <w:t>due—</w:t>
      </w:r>
      <w:proofErr w:type="gramEnd"/>
      <w:r>
        <w:t xml:space="preserve">including assignments posted </w:t>
      </w:r>
      <w:proofErr w:type="gramStart"/>
      <w:r>
        <w:t>in</w:t>
      </w:r>
      <w:proofErr w:type="gramEnd"/>
      <w:r>
        <w:t xml:space="preserve"> Canvas.  Incompletes will only be assigned in extremely unusual circumstances.</w:t>
      </w:r>
    </w:p>
    <w:p w14:paraId="474E26A9" w14:textId="77777777" w:rsidR="00F714A1" w:rsidRDefault="00000000">
      <w:pPr>
        <w:pStyle w:val="Heading1"/>
      </w:pPr>
      <w:r>
        <w:lastRenderedPageBreak/>
        <w:t>Spiritual Care*</w:t>
      </w:r>
    </w:p>
    <w:p w14:paraId="1C2DF4F1" w14:textId="77777777" w:rsidR="00F714A1" w:rsidRDefault="00000000">
      <w:r>
        <w:t xml:space="preserve">Please be aware PLNU strives to be a place where you grow as whole persons. To this end, we provide resources for our students to encounter God and grow in their Christian faith.  </w:t>
      </w:r>
    </w:p>
    <w:p w14:paraId="2A1A8955" w14:textId="77777777" w:rsidR="00F714A1" w:rsidRDefault="00000000">
      <w:pPr>
        <w:rPr>
          <w:color w:val="0000FF"/>
        </w:rPr>
      </w:pPr>
      <w:r>
        <w:t xml:space="preserve">If you have questions, a desire to meet with the chaplain or have prayer requests you can contact your professor or the </w:t>
      </w:r>
      <w:hyperlink r:id="rId9">
        <w:r w:rsidR="00F714A1">
          <w:rPr>
            <w:color w:val="0000FF"/>
            <w:u w:val="single"/>
          </w:rPr>
          <w:t>Office of Spiritual Life and Formation</w:t>
        </w:r>
      </w:hyperlink>
      <w:r>
        <w:rPr>
          <w:color w:val="0000FF"/>
        </w:rPr>
        <w:t>.</w:t>
      </w:r>
    </w:p>
    <w:p w14:paraId="57135C2B" w14:textId="77777777" w:rsidR="00F714A1" w:rsidRDefault="00000000">
      <w:pPr>
        <w:pStyle w:val="Heading1"/>
      </w:pPr>
      <w:r>
        <w:t>State Authorization</w:t>
      </w:r>
      <w:r>
        <w:rPr>
          <w:rFonts w:ascii="Cambria Math" w:eastAsia="Cambria Math" w:hAnsi="Cambria Math" w:cs="Cambria Math"/>
        </w:rPr>
        <w:t>⍟</w:t>
      </w:r>
    </w:p>
    <w:p w14:paraId="1CC3B2BE" w14:textId="442A892B" w:rsidR="00F714A1" w:rsidRDefault="00000000">
      <w:pPr>
        <w:rPr>
          <w:highlight w:val="yellow"/>
        </w:rPr>
      </w:pPr>
      <w:r>
        <w:t>State authorization is a formal determination by a state that Point Loma Nazarene University is approved to conduct activities regulated by that state. In certain states outside California, Point Loma Nazarene University is not authorized to enroll online (distance education) students.  If a student moves to another state after admission to the program and/or enrollment in an online course, continuation within the program and/or course will depend on whether Point Loma Nazarene University is authorized to offer distance education courses in that state.  It is the student’s responsibility to notify the institution of any change in his or her physical location</w:t>
      </w:r>
    </w:p>
    <w:p w14:paraId="1AACE3B0" w14:textId="77777777" w:rsidR="00F714A1" w:rsidRDefault="00000000">
      <w:pPr>
        <w:pStyle w:val="Heading1"/>
      </w:pPr>
      <w:r>
        <w:t>PLNU Copyright Policy</w:t>
      </w:r>
      <w:r>
        <w:rPr>
          <w:rFonts w:ascii="Cambria Math" w:eastAsia="Cambria Math" w:hAnsi="Cambria Math" w:cs="Cambria Math"/>
        </w:rPr>
        <w:t>⍟</w:t>
      </w:r>
    </w:p>
    <w:p w14:paraId="75A7A768" w14:textId="77777777" w:rsidR="00F714A1" w:rsidRDefault="00000000">
      <w:r>
        <w:t>Point Loma Nazarene University, as a non-profit educational institution, is entitled by law to use materials protected by the US Copyright Act for classroom education. Any use of those materials outside the class may violate the law.]</w:t>
      </w:r>
    </w:p>
    <w:p w14:paraId="3BCE4422" w14:textId="77777777" w:rsidR="00F714A1" w:rsidRDefault="00000000">
      <w:pPr>
        <w:pStyle w:val="Heading1"/>
      </w:pPr>
      <w:bookmarkStart w:id="2" w:name="_heading=h.kro7pewislnq" w:colFirst="0" w:colLast="0"/>
      <w:bookmarkEnd w:id="2"/>
      <w:r>
        <w:t>PLNU Recording Notification⍟</w:t>
      </w:r>
    </w:p>
    <w:p w14:paraId="73188FDC" w14:textId="77777777" w:rsidR="00F714A1" w:rsidRDefault="00000000">
      <w:pPr>
        <w:spacing w:before="0" w:after="160"/>
        <w:rPr>
          <w:color w:val="0D0D0D"/>
        </w:rPr>
      </w:pPr>
      <w:proofErr w:type="gramStart"/>
      <w:r>
        <w:t>In order to</w:t>
      </w:r>
      <w:proofErr w:type="gramEnd"/>
      <w:r>
        <w:t xml:space="preserve"> enhance the learning experience, please be advised that this course may be recorded by the professor for educational purposes, and access to these recordings will be limited to enrolled students and authorized personnel.</w:t>
      </w:r>
      <w:r>
        <w:rPr>
          <w:color w:val="0D0D0D"/>
        </w:rPr>
        <w:t xml:space="preserve"> </w:t>
      </w:r>
    </w:p>
    <w:p w14:paraId="1053DE04" w14:textId="77777777" w:rsidR="00F714A1" w:rsidRDefault="00000000">
      <w:pPr>
        <w:spacing w:before="0" w:after="160"/>
        <w:rPr>
          <w:color w:val="0D0D0D"/>
        </w:rPr>
      </w:pPr>
      <w:r>
        <w:rPr>
          <w:color w:val="0D0D0D"/>
        </w:rPr>
        <w:t>Note that all recordings are subject to copyright protection. Any unauthorized distribution or publication of these recordings without written approval from the University (refer to the Dean) is strictly prohibited.</w:t>
      </w:r>
    </w:p>
    <w:p w14:paraId="7C78F2ED" w14:textId="77777777" w:rsidR="00F714A1" w:rsidRDefault="00000000">
      <w:pPr>
        <w:pStyle w:val="Heading1"/>
      </w:pPr>
      <w:r>
        <w:t>PLNU Academic Honesty Policy</w:t>
      </w:r>
      <w:r>
        <w:rPr>
          <w:rFonts w:ascii="Cambria Math" w:eastAsia="Cambria Math" w:hAnsi="Cambria Math" w:cs="Cambria Math"/>
        </w:rPr>
        <w:t>⍟</w:t>
      </w:r>
    </w:p>
    <w:p w14:paraId="470C6622" w14:textId="77777777" w:rsidR="00F714A1" w:rsidRDefault="00000000">
      <w:r>
        <w:rPr>
          <w:highlight w:val="white"/>
        </w:rPr>
        <w:t xml:space="preserve">Students should demonstrate academic honesty by doing original work and by giving appropriate credit to the ideas of others. Academic dishonesty is the act of presenting information, ideas, and/or concepts as one’s own when </w:t>
      </w:r>
      <w:proofErr w:type="gramStart"/>
      <w:r>
        <w:rPr>
          <w:highlight w:val="white"/>
        </w:rPr>
        <w:t>in reality they</w:t>
      </w:r>
      <w:proofErr w:type="gramEnd"/>
      <w:r>
        <w:rPr>
          <w:highlight w:val="white"/>
        </w:rPr>
        <w:t xml:space="preserve"> are the results of another person’s creativity and effort. A faculty </w:t>
      </w:r>
      <w:r>
        <w:t xml:space="preserve">member who believes a situation involving academic dishonesty has been detected may assign a failing grade for that assignment or examination, or, depending on the seriousness of the offense, for the course. For all student appeals, faculty and students should follow the procedures outlined in the University Catalog. See </w:t>
      </w:r>
      <w:hyperlink r:id="rId10">
        <w:r w:rsidR="00F714A1">
          <w:rPr>
            <w:color w:val="000000"/>
            <w:u w:val="single"/>
          </w:rPr>
          <w:t>Academic Policies</w:t>
        </w:r>
      </w:hyperlink>
      <w:r>
        <w:t xml:space="preserve"> for definitions of kinds of academic dishonesty and for further policy information.</w:t>
      </w:r>
    </w:p>
    <w:p w14:paraId="41B6FFBE" w14:textId="176A54ED" w:rsidR="00F714A1" w:rsidRDefault="00000000">
      <w:pPr>
        <w:pStyle w:val="Heading1"/>
      </w:pPr>
      <w:r>
        <w:lastRenderedPageBreak/>
        <w:t>Artificial Intelligence (AI) Policy</w:t>
      </w:r>
      <w:r w:rsidR="00574FD5" w:rsidRPr="004A4948">
        <w:rPr>
          <w:rFonts w:ascii="Cambria Math" w:eastAsia="Cambria Math" w:hAnsi="Cambria Math" w:cs="Cambria Math"/>
          <w:shd w:val="clear" w:color="auto" w:fill="CCCCCC"/>
        </w:rPr>
        <w:t>⍟</w:t>
      </w:r>
    </w:p>
    <w:p w14:paraId="77D38D00" w14:textId="77777777" w:rsidR="00F714A1" w:rsidRDefault="00000000">
      <w:pPr>
        <w:spacing w:before="0" w:after="160"/>
      </w:pPr>
      <w:r>
        <w:t xml:space="preserve">You are allowed to use Artificial Intelligence (AI) tools (e.g., ChatGPT, Gemini Pro 1.5, </w:t>
      </w:r>
      <w:proofErr w:type="spellStart"/>
      <w:r>
        <w:t>GrammarlyGo</w:t>
      </w:r>
      <w:proofErr w:type="spellEnd"/>
      <w:r>
        <w:t xml:space="preserve">, Perplexity, </w:t>
      </w:r>
      <w:proofErr w:type="spellStart"/>
      <w:r>
        <w:t>etc</w:t>
      </w:r>
      <w:proofErr w:type="spellEnd"/>
      <w:r>
        <w:t>) to generate ideas, but you are not allowed to use AI tools to generate content (text, video, audio, images) that will end up in any work submitted to be graded for this course. If you have any doubts about using AI, please gain permission from the instructor. </w:t>
      </w:r>
    </w:p>
    <w:p w14:paraId="68EADFF5" w14:textId="77777777" w:rsidR="00F714A1" w:rsidRDefault="00000000">
      <w:pPr>
        <w:pStyle w:val="Heading1"/>
      </w:pPr>
      <w:r>
        <w:t>PLNU Academic Accommodations Policy</w:t>
      </w:r>
      <w:r>
        <w:rPr>
          <w:rFonts w:ascii="Cambria Math" w:eastAsia="Cambria Math" w:hAnsi="Cambria Math" w:cs="Cambria Math"/>
        </w:rPr>
        <w:t>⍟</w:t>
      </w:r>
    </w:p>
    <w:p w14:paraId="159EA71A" w14:textId="77777777" w:rsidR="00F714A1" w:rsidRPr="00C9759D" w:rsidRDefault="00000000">
      <w:r w:rsidRPr="00C9759D">
        <w:t>PLNU is committed to providing equal opportunity for participation in all its programs, services, and activities in accordance with the Americans with Disabilities Act (ADA). Students with disabilities may request course-related accommodations by contacting the Educational Access Center (EAC), located in the Bond Academic Center (</w:t>
      </w:r>
      <w:hyperlink r:id="rId11">
        <w:r w:rsidR="00F714A1" w:rsidRPr="00C9759D">
          <w:rPr>
            <w:color w:val="000000"/>
            <w:u w:val="single"/>
          </w:rPr>
          <w:t>EAC@pointloma.edu</w:t>
        </w:r>
      </w:hyperlink>
      <w:r w:rsidRPr="00C9759D">
        <w:t xml:space="preserve"> or 619-849-2533). Once a student’s eligibility for an accommodation has been determined, the EAC will work with the student to create an Accommodation Plan (AP) that outlines allowed accommodations. Professors </w:t>
      </w:r>
      <w:proofErr w:type="gramStart"/>
      <w:r w:rsidRPr="00C9759D">
        <w:t>are able to</w:t>
      </w:r>
      <w:proofErr w:type="gramEnd"/>
      <w:r w:rsidRPr="00C9759D">
        <w:t xml:space="preserve"> view a student’s approved </w:t>
      </w:r>
      <w:proofErr w:type="gramStart"/>
      <w:r w:rsidRPr="00C9759D">
        <w:t>accommodations</w:t>
      </w:r>
      <w:proofErr w:type="gramEnd"/>
      <w:r w:rsidRPr="00C9759D">
        <w:t xml:space="preserve"> through Accommodate.</w:t>
      </w:r>
    </w:p>
    <w:p w14:paraId="027D55E8" w14:textId="77777777" w:rsidR="00F714A1" w:rsidRPr="00C9759D" w:rsidRDefault="00000000">
      <w:r w:rsidRPr="00C9759D">
        <w:t xml:space="preserve">PLNU highly recommends that students speak with their professors during the first two weeks of each semester/term about the implementation of their AP in that </w:t>
      </w:r>
      <w:proofErr w:type="gramStart"/>
      <w:r w:rsidRPr="00C9759D">
        <w:t>particular course</w:t>
      </w:r>
      <w:proofErr w:type="gramEnd"/>
      <w:r w:rsidRPr="00C9759D">
        <w:t>.  Accommodations are not retroactive so clarifying with the professor at the outset is one of the best ways to promote positive academic outcomes.</w:t>
      </w:r>
    </w:p>
    <w:p w14:paraId="1D55675F" w14:textId="77777777" w:rsidR="00F714A1" w:rsidRPr="00C9759D" w:rsidRDefault="00000000">
      <w:r w:rsidRPr="00C9759D">
        <w:t xml:space="preserve">Students who need accommodations for a disability should contact the EAC as early as possible (i.e., ideally before the beginning of the semester) to assure appropriate accommodations can be provided. It is the student’s responsibility to make the first contact with the EAC. Students cannot assume that because they had accommodations in the past, their eligibility at PLNU is automatic. All determinations at PLNU must go through the EAC process. This is to protect the privacy of students with disabilities who may not want to disclose this information and are not asking for any accommodations. </w:t>
      </w:r>
    </w:p>
    <w:p w14:paraId="706B62EE" w14:textId="77777777" w:rsidR="00F714A1" w:rsidRDefault="00000000">
      <w:pPr>
        <w:pStyle w:val="Heading1"/>
      </w:pPr>
      <w:r>
        <w:t xml:space="preserve">Language and </w:t>
      </w:r>
      <w:proofErr w:type="gramStart"/>
      <w:r>
        <w:t>Belonging</w:t>
      </w:r>
      <w:proofErr w:type="gramEnd"/>
      <w:r>
        <w:t>*</w:t>
      </w:r>
    </w:p>
    <w:p w14:paraId="62BF36E0" w14:textId="77777777" w:rsidR="00F714A1" w:rsidRPr="004A4948" w:rsidRDefault="00000000">
      <w:r w:rsidRPr="004A4948">
        <w:t>Point Loma Nazarene University faculty are committed to helping create a safe and hospitable learning environment for all students. As Christian scholars we are keenly aware of the power of language and believe in treating others with dignity. As such, it is important that our language be equitable, inclusive, and prejudice free. Inclusive/Bias-free language is the standard outlined by all major academic style guides, including MLA, APA, and Chicago, and it is the expected norm in university-level work. Good writing and speaking do not use unsubstantiated or irrelevant generalizations about personal qualities such as age, disability, economic class, ethnicity, marital status, parentage, political or religious beliefs, race, gender, sex, or sexual orientation. Inclusive language also avoids using stereotypes or terminology that demeans persons or groups based on age, disability, class, ethnicity, gender, race, language, or national origin. Respectful use of language is particularly important when referring to those outside of the religious and lifestyle commitments of those in the PLNU community. By working toward precision and clarity of language, we mark ourselves as serious and respectful scholars, and we model the Christ-like quality of hospitality. </w:t>
      </w:r>
    </w:p>
    <w:p w14:paraId="5CA9174D" w14:textId="77777777" w:rsidR="00F714A1" w:rsidRPr="004A4948" w:rsidRDefault="00000000">
      <w:r w:rsidRPr="004A4948">
        <w:lastRenderedPageBreak/>
        <w:t xml:space="preserve">If you (or someone you know) have experienced other forms of discrimination, you can find more information on reporting and resources at www.pointloma.edu/nondiscrimination. </w:t>
      </w:r>
    </w:p>
    <w:p w14:paraId="5DEFBC56" w14:textId="77777777" w:rsidR="00F714A1" w:rsidRDefault="00000000">
      <w:pPr>
        <w:pStyle w:val="Heading1"/>
      </w:pPr>
      <w:r>
        <w:t>Sexual Misconduct and Discrimination*</w:t>
      </w:r>
    </w:p>
    <w:p w14:paraId="51192780" w14:textId="18A7C8BF" w:rsidR="00F714A1" w:rsidRDefault="00000000">
      <w:r>
        <w:t>In support of a safe learning environment, if you (or someone you know) have experienced any form of sexual discrimination or misconduct, including sexual assault, dating or domestic violence, or stalking, know that accommodations and resources are available through the Title IX Office at </w:t>
      </w:r>
      <w:hyperlink r:id="rId12">
        <w:r w:rsidR="00EF5442">
          <w:rPr>
            <w:u w:val="single"/>
          </w:rPr>
          <w:t>pointloma.edu/Title-IX</w:t>
        </w:r>
      </w:hyperlink>
      <w:r>
        <w:t>. Please be aware that under Title IX of the Education Amendments of 1972, faculty and staff are required to disclose information about such misconduct to the Title IX Office.</w:t>
      </w:r>
    </w:p>
    <w:p w14:paraId="4D0D47CB" w14:textId="117854D2" w:rsidR="00F714A1" w:rsidRDefault="00000000">
      <w:r>
        <w:t>If you wish to speak to a confidential employee who does not have this reporting responsibility, you can contact Counseling Services at </w:t>
      </w:r>
      <w:hyperlink r:id="rId13">
        <w:r w:rsidR="00F714A1">
          <w:rPr>
            <w:u w:val="single"/>
          </w:rPr>
          <w:t>counselingservices@pointloma.edu</w:t>
        </w:r>
      </w:hyperlink>
      <w:r>
        <w:t> or find a list of campus pastors at </w:t>
      </w:r>
      <w:hyperlink r:id="rId14">
        <w:r w:rsidR="00EF5442">
          <w:rPr>
            <w:u w:val="single"/>
          </w:rPr>
          <w:t>pointloma.edu/Title-IX</w:t>
        </w:r>
      </w:hyperlink>
      <w:r>
        <w:t xml:space="preserve">. </w:t>
      </w:r>
    </w:p>
    <w:p w14:paraId="11881EF9" w14:textId="77777777" w:rsidR="00F714A1" w:rsidRDefault="00000000">
      <w:r>
        <w:t xml:space="preserve">If you (or someone you know) have experienced other forms of discrimination or bias, you can find more information on reporting and resources at </w:t>
      </w:r>
      <w:hyperlink r:id="rId15">
        <w:r w:rsidR="00F714A1">
          <w:t>www.pointloma.edu/bias</w:t>
        </w:r>
      </w:hyperlink>
      <w:r>
        <w:t xml:space="preserve"> </w:t>
      </w:r>
    </w:p>
    <w:p w14:paraId="2E190356" w14:textId="77777777" w:rsidR="00F714A1" w:rsidRDefault="00000000">
      <w:pPr>
        <w:pStyle w:val="Heading1"/>
      </w:pPr>
      <w:r>
        <w:t>PLNU Attendance and Participation Policy</w:t>
      </w:r>
      <w:r>
        <w:rPr>
          <w:rFonts w:ascii="Cambria Math" w:eastAsia="Cambria Math" w:hAnsi="Cambria Math" w:cs="Cambria Math"/>
        </w:rPr>
        <w:t>⍟</w:t>
      </w:r>
    </w:p>
    <w:p w14:paraId="10A1BBA8" w14:textId="77777777" w:rsidR="00F714A1" w:rsidRDefault="00000000">
      <w:pPr>
        <w:rPr>
          <w:b/>
          <w:i/>
        </w:rPr>
      </w:pPr>
      <w:bookmarkStart w:id="3" w:name="_heading=h.gjdgxs" w:colFirst="0" w:colLast="0"/>
      <w:bookmarkEnd w:id="3"/>
      <w:r>
        <w:t xml:space="preserve">Regular and punctual attendance at all class sessions is considered essential to optimum academic achievement. If the student is absent for more than 10 percent of class sessions, the faculty member will issue a written warning of de-enrollment. If the absences exceed 20 percent, the student may be de-enrolled without notice until the university withdrawal date or, after that date, receive an “F” grade. </w:t>
      </w:r>
    </w:p>
    <w:p w14:paraId="27A8E576" w14:textId="77777777" w:rsidR="00F714A1" w:rsidRDefault="00000000">
      <w:r>
        <w:rPr>
          <w:b/>
        </w:rPr>
        <w:t>Note:</w:t>
      </w:r>
      <w:r>
        <w:t xml:space="preserve"> The information below must be included under the “PLNU Attendance and Participation Policy” Section if you are teaching an Online or Hybrid course. </w:t>
      </w:r>
    </w:p>
    <w:p w14:paraId="1577BA02" w14:textId="77777777" w:rsidR="00F714A1" w:rsidRDefault="00000000">
      <w:pPr>
        <w:pStyle w:val="Heading1"/>
      </w:pPr>
      <w:r>
        <w:t>PLNU Course Modality Definitions*</w:t>
      </w:r>
    </w:p>
    <w:p w14:paraId="2D27A5E9" w14:textId="77777777" w:rsidR="00F714A1" w:rsidRDefault="00000000">
      <w:pPr>
        <w:pStyle w:val="Heading2"/>
        <w:numPr>
          <w:ilvl w:val="0"/>
          <w:numId w:val="1"/>
        </w:numPr>
        <w:spacing w:before="0" w:after="160" w:line="276" w:lineRule="auto"/>
        <w:jc w:val="left"/>
      </w:pPr>
      <w:r>
        <w:rPr>
          <w:b w:val="0"/>
          <w:sz w:val="22"/>
          <w:szCs w:val="22"/>
        </w:rPr>
        <w:t xml:space="preserve">Online Courses: These are courses with class meetings where all instruction and interaction </w:t>
      </w:r>
      <w:proofErr w:type="gramStart"/>
      <w:r>
        <w:rPr>
          <w:b w:val="0"/>
          <w:sz w:val="22"/>
          <w:szCs w:val="22"/>
        </w:rPr>
        <w:t>is</w:t>
      </w:r>
      <w:proofErr w:type="gramEnd"/>
      <w:r>
        <w:rPr>
          <w:b w:val="0"/>
          <w:sz w:val="22"/>
          <w:szCs w:val="22"/>
        </w:rPr>
        <w:t xml:space="preserve"> fully online.</w:t>
      </w:r>
    </w:p>
    <w:p w14:paraId="6514A48C" w14:textId="77777777" w:rsidR="00F714A1" w:rsidRDefault="00000000">
      <w:pPr>
        <w:pStyle w:val="Heading2"/>
        <w:numPr>
          <w:ilvl w:val="1"/>
          <w:numId w:val="1"/>
        </w:numPr>
        <w:spacing w:before="0" w:after="160" w:line="276" w:lineRule="auto"/>
        <w:jc w:val="left"/>
      </w:pPr>
      <w:bookmarkStart w:id="4" w:name="_heading=h.6texl27qjm2a" w:colFirst="0" w:colLast="0"/>
      <w:bookmarkEnd w:id="4"/>
      <w:r>
        <w:rPr>
          <w:b w:val="0"/>
          <w:sz w:val="22"/>
          <w:szCs w:val="22"/>
        </w:rPr>
        <w:t>Synchronous Courses: At least one class meeting takes place at a designated time.</w:t>
      </w:r>
    </w:p>
    <w:p w14:paraId="63F984F2" w14:textId="77777777" w:rsidR="00F714A1" w:rsidRDefault="00000000">
      <w:pPr>
        <w:pStyle w:val="Heading2"/>
        <w:numPr>
          <w:ilvl w:val="1"/>
          <w:numId w:val="1"/>
        </w:numPr>
        <w:spacing w:before="0" w:after="160" w:line="276" w:lineRule="auto"/>
        <w:jc w:val="left"/>
      </w:pPr>
      <w:bookmarkStart w:id="5" w:name="_heading=h.k9vqesk529yt" w:colFirst="0" w:colLast="0"/>
      <w:bookmarkEnd w:id="5"/>
      <w:r>
        <w:rPr>
          <w:b w:val="0"/>
          <w:sz w:val="22"/>
          <w:szCs w:val="22"/>
        </w:rPr>
        <w:t>Asynchronous Courses: All class meetings are asynchronous.</w:t>
      </w:r>
    </w:p>
    <w:p w14:paraId="766E1BF1" w14:textId="77777777" w:rsidR="00F714A1" w:rsidRDefault="00000000">
      <w:pPr>
        <w:pStyle w:val="Heading2"/>
        <w:numPr>
          <w:ilvl w:val="0"/>
          <w:numId w:val="1"/>
        </w:numPr>
        <w:spacing w:before="0" w:after="160" w:line="276" w:lineRule="auto"/>
        <w:jc w:val="left"/>
      </w:pPr>
      <w:bookmarkStart w:id="6" w:name="_heading=h.k5ni9zj4cubw" w:colFirst="0" w:colLast="0"/>
      <w:bookmarkEnd w:id="6"/>
      <w:r>
        <w:rPr>
          <w:b w:val="0"/>
          <w:sz w:val="22"/>
          <w:szCs w:val="22"/>
        </w:rPr>
        <w:t>Hybrid Courses: These are courses with class meetings that take place both in the classroom and online synchronously and/or asynchronously.</w:t>
      </w:r>
    </w:p>
    <w:p w14:paraId="7932D932" w14:textId="77777777" w:rsidR="00F714A1" w:rsidRDefault="00000000">
      <w:pPr>
        <w:numPr>
          <w:ilvl w:val="0"/>
          <w:numId w:val="1"/>
        </w:numPr>
        <w:spacing w:before="0" w:after="160"/>
      </w:pPr>
      <w:r>
        <w:t xml:space="preserve">In-Person Courses: These are courses that meet in person with the instructor and students in a physical classroom setting. With approval by the area dean, this may include up to 25% of qualified class interactions through a Learning Management System (such as Canvas). </w:t>
      </w:r>
    </w:p>
    <w:p w14:paraId="2EC33B8A" w14:textId="77777777" w:rsidR="00F714A1" w:rsidRDefault="00000000">
      <w:r>
        <w:lastRenderedPageBreak/>
        <w:t xml:space="preserve">In some courses, a portion of the credit hour content will be delivered </w:t>
      </w:r>
      <w:proofErr w:type="gramStart"/>
      <w:r>
        <w:t>asynchronously</w:t>
      </w:r>
      <w:proofErr w:type="gramEnd"/>
      <w:r>
        <w:t xml:space="preserve"> and attendance will be determined by submitting the assignments by the posted due dates. See </w:t>
      </w:r>
      <w:hyperlink r:id="rId16">
        <w:r w:rsidR="00F714A1">
          <w:rPr>
            <w:u w:val="single"/>
          </w:rPr>
          <w:t>Academic Policies</w:t>
        </w:r>
      </w:hyperlink>
      <w:r>
        <w:t xml:space="preserve"> in the Undergraduate Academic Catalog.</w:t>
      </w:r>
    </w:p>
    <w:p w14:paraId="12CFF806" w14:textId="77777777" w:rsidR="00F714A1" w:rsidRDefault="00000000">
      <w:pPr>
        <w:pStyle w:val="Heading2"/>
        <w:jc w:val="left"/>
      </w:pPr>
      <w:r>
        <w:t>Asynchronous Attendance/Participation Definition</w:t>
      </w:r>
    </w:p>
    <w:p w14:paraId="4F6ABE51" w14:textId="77777777" w:rsidR="00F714A1" w:rsidRDefault="00000000">
      <w:r>
        <w:t>A day of attendance in asynchronous content is determined as contributing a substantive note, assignment, discussion, or submission by the posted due date. Failure to meet these standards will result in an absence for that day. Instructors will determine how many asynchronous attendance days are required each week.</w:t>
      </w:r>
    </w:p>
    <w:p w14:paraId="4D1415D9" w14:textId="77777777" w:rsidR="00F714A1" w:rsidRDefault="00000000">
      <w:pPr>
        <w:pStyle w:val="Heading1"/>
        <w:rPr>
          <w:i/>
        </w:rPr>
      </w:pPr>
      <w:r>
        <w:t>Use of Technology</w:t>
      </w:r>
      <w:r>
        <w:rPr>
          <w:rFonts w:ascii="Cambria Math" w:eastAsia="Cambria Math" w:hAnsi="Cambria Math" w:cs="Cambria Math"/>
        </w:rPr>
        <w:t>⍟</w:t>
      </w:r>
      <w:r>
        <w:rPr>
          <w:i/>
        </w:rPr>
        <w:t xml:space="preserve"> </w:t>
      </w:r>
    </w:p>
    <w:p w14:paraId="1696F94E" w14:textId="77777777" w:rsidR="00F714A1" w:rsidRDefault="00000000">
      <w:r>
        <w:rPr>
          <w:b/>
        </w:rPr>
        <w:t>Note:</w:t>
      </w:r>
      <w:r>
        <w:t xml:space="preserve"> Include this section if teaching an Online or Hybrid course. </w:t>
      </w:r>
    </w:p>
    <w:p w14:paraId="38E6E626" w14:textId="77777777" w:rsidR="00F714A1" w:rsidRDefault="00000000">
      <w:r>
        <w:t>In order to be successful in the online or hybrid environment, you'll need to meet the minimum technology and system requirements; please refer to the </w:t>
      </w:r>
      <w:hyperlink r:id="rId17">
        <w:r w:rsidR="00F714A1">
          <w:rPr>
            <w:i/>
            <w:u w:val="single"/>
          </w:rPr>
          <w:t xml:space="preserve">Technology and System Requirements </w:t>
        </w:r>
      </w:hyperlink>
      <w:r>
        <w:t>information. Additionally, students are required to have headphone speakers, microphone, or webcams compatible with their computer available to use. Please note that any course with online proctored exams requires a computer with a camera (tablets are not compatible nor allowable) to complete exams online.</w:t>
      </w:r>
    </w:p>
    <w:p w14:paraId="0D181E38" w14:textId="77777777" w:rsidR="00F714A1" w:rsidRDefault="00000000">
      <w:r>
        <w:t>Problems with technology do not relieve you of the responsibility of participating, turning in your assignments, or completing your class work.</w:t>
      </w:r>
    </w:p>
    <w:p w14:paraId="714BF8B9" w14:textId="77777777" w:rsidR="00F714A1" w:rsidRDefault="00000000">
      <w:pPr>
        <w:pStyle w:val="Heading1"/>
      </w:pPr>
      <w:r>
        <w:rPr>
          <w:color w:val="222222"/>
          <w:sz w:val="22"/>
          <w:szCs w:val="22"/>
        </w:rPr>
        <w:t>Loma Writing Center</w:t>
      </w:r>
    </w:p>
    <w:p w14:paraId="0A91BBC2" w14:textId="77777777" w:rsidR="00F714A1" w:rsidRDefault="00000000">
      <w:pPr>
        <w:rPr>
          <w:color w:val="151E16"/>
        </w:rPr>
      </w:pPr>
      <w:r>
        <w:rPr>
          <w:color w:val="151E16"/>
        </w:rPr>
        <w:t>The Loma Writing Center exists to help all members of the PLNU community cultivate transferable writing skills to engage their academic, professional, personal, and spiritual communities. We work toward this goal by conducting one-on-one consultation sessions, supporting writing education across the PLNU community, and participating in ongoing writing center research.</w:t>
      </w:r>
    </w:p>
    <w:p w14:paraId="13DCC032" w14:textId="77777777" w:rsidR="00F714A1" w:rsidRDefault="00000000">
      <w:pPr>
        <w:shd w:val="clear" w:color="auto" w:fill="FFFFFF"/>
        <w:spacing w:before="220" w:after="220"/>
        <w:rPr>
          <w:color w:val="222222"/>
        </w:rPr>
      </w:pPr>
      <w:r>
        <w:rPr>
          <w:color w:val="222222"/>
        </w:rPr>
        <w:t xml:space="preserve">Getting feedback from the Loma Writing Center while you’re in the process of working on an assignment is a great way to improve the quality of your writing and develop as a writer. You are encouraged to talk with a trained writing consultant about getting started on an assignment, organizing your ideas, finding and citing sources, revising, editing for grammar and polishing final drafts, and more. For information about how to make in-person or online appointments, see </w:t>
      </w:r>
      <w:hyperlink r:id="rId18">
        <w:r w:rsidR="00F714A1">
          <w:rPr>
            <w:color w:val="1155CC"/>
            <w:u w:val="single"/>
          </w:rPr>
          <w:t>Loma Writing Center webpage</w:t>
        </w:r>
      </w:hyperlink>
      <w:r>
        <w:rPr>
          <w:color w:val="222222"/>
        </w:rPr>
        <w:t xml:space="preserve"> or visit the Loma Writer Center on the first floor of the Ryan Library, room 221.</w:t>
      </w:r>
    </w:p>
    <w:p w14:paraId="16C5F2EB" w14:textId="24663897" w:rsidR="00F714A1" w:rsidRDefault="00EF5442">
      <w:pPr>
        <w:numPr>
          <w:ilvl w:val="0"/>
          <w:numId w:val="2"/>
        </w:numPr>
        <w:shd w:val="clear" w:color="auto" w:fill="FFFFFF"/>
        <w:spacing w:before="220" w:after="0"/>
        <w:rPr>
          <w:color w:val="222222"/>
        </w:rPr>
      </w:pPr>
      <w:hyperlink r:id="rId19" w:history="1">
        <w:r>
          <w:rPr>
            <w:rStyle w:val="Hyperlink"/>
          </w:rPr>
          <w:t>Appointment Calendar</w:t>
        </w:r>
      </w:hyperlink>
      <w:r>
        <w:rPr>
          <w:color w:val="0000FF"/>
        </w:rPr>
        <w:t xml:space="preserve"> </w:t>
      </w:r>
    </w:p>
    <w:p w14:paraId="4304D00D" w14:textId="60EDB013" w:rsidR="00F714A1" w:rsidRDefault="00EF5442">
      <w:pPr>
        <w:numPr>
          <w:ilvl w:val="0"/>
          <w:numId w:val="2"/>
        </w:numPr>
        <w:shd w:val="clear" w:color="auto" w:fill="FFFFFF"/>
        <w:spacing w:before="0" w:after="0"/>
        <w:rPr>
          <w:color w:val="222222"/>
        </w:rPr>
      </w:pPr>
      <w:hyperlink r:id="rId20" w:history="1">
        <w:r>
          <w:rPr>
            <w:rStyle w:val="Hyperlink"/>
          </w:rPr>
          <w:t>Website</w:t>
        </w:r>
      </w:hyperlink>
      <w:r>
        <w:rPr>
          <w:color w:val="0000FF"/>
        </w:rPr>
        <w:t xml:space="preserve"> </w:t>
      </w:r>
    </w:p>
    <w:p w14:paraId="2AAE62C8" w14:textId="77777777" w:rsidR="00F714A1" w:rsidRDefault="00000000">
      <w:pPr>
        <w:numPr>
          <w:ilvl w:val="0"/>
          <w:numId w:val="2"/>
        </w:numPr>
        <w:shd w:val="clear" w:color="auto" w:fill="FFFFFF"/>
        <w:spacing w:before="0" w:after="220"/>
        <w:rPr>
          <w:color w:val="222222"/>
        </w:rPr>
      </w:pPr>
      <w:r>
        <w:rPr>
          <w:color w:val="222222"/>
        </w:rPr>
        <w:t xml:space="preserve">Email: </w:t>
      </w:r>
      <w:hyperlink r:id="rId21">
        <w:r w:rsidR="00F714A1">
          <w:rPr>
            <w:color w:val="0000FF"/>
          </w:rPr>
          <w:t>writingcenter@pointloma.edu</w:t>
        </w:r>
      </w:hyperlink>
      <w:r>
        <w:rPr>
          <w:color w:val="0000FF"/>
        </w:rPr>
        <w:t xml:space="preserve"> </w:t>
      </w:r>
    </w:p>
    <w:p w14:paraId="0368603B" w14:textId="77777777" w:rsidR="00F714A1" w:rsidRDefault="00F714A1">
      <w:pPr>
        <w:rPr>
          <w:shd w:val="clear" w:color="auto" w:fill="CCCCCC"/>
        </w:rPr>
      </w:pPr>
    </w:p>
    <w:sectPr w:rsidR="00F714A1">
      <w:footerReference w:type="default" r:id="rId22"/>
      <w:pgSz w:w="12240" w:h="15840"/>
      <w:pgMar w:top="1008"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1F1C5" w14:textId="77777777" w:rsidR="00183795" w:rsidRDefault="00183795">
      <w:pPr>
        <w:spacing w:before="0" w:after="0" w:line="240" w:lineRule="auto"/>
      </w:pPr>
      <w:r>
        <w:separator/>
      </w:r>
    </w:p>
  </w:endnote>
  <w:endnote w:type="continuationSeparator" w:id="0">
    <w:p w14:paraId="5F4E9FD5" w14:textId="77777777" w:rsidR="00183795" w:rsidRDefault="001837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86A8E58-4545-4B4B-80A7-765A338D63D4}"/>
    <w:embedBold r:id="rId2" w:fontKey="{8184BA71-710A-46E1-97B1-DAF1A1C34016}"/>
    <w:embedItalic r:id="rId3" w:fontKey="{42DC783D-5F29-45E2-A9A5-FE077B1BF6A2}"/>
    <w:embedBoldItalic r:id="rId4" w:fontKey="{9F666AF0-AFAD-44B6-90E6-B06B03AE7676}"/>
  </w:font>
  <w:font w:name="Georgia">
    <w:panose1 w:val="02040502050405020303"/>
    <w:charset w:val="00"/>
    <w:family w:val="roman"/>
    <w:pitch w:val="variable"/>
    <w:sig w:usb0="00000287" w:usb1="00000000" w:usb2="00000000" w:usb3="00000000" w:csb0="0000009F" w:csb1="00000000"/>
    <w:embedRegular r:id="rId5" w:fontKey="{3030DE38-D1CE-4F61-812A-0D1A5AE72664}"/>
    <w:embedItalic r:id="rId6" w:fontKey="{7E70BDB6-72A8-436A-BB27-9E146B29660D}"/>
  </w:font>
  <w:font w:name="Cambria Math">
    <w:panose1 w:val="02040503050406030204"/>
    <w:charset w:val="00"/>
    <w:family w:val="roman"/>
    <w:pitch w:val="variable"/>
    <w:sig w:usb0="E00006FF" w:usb1="420024FF" w:usb2="02000000" w:usb3="00000000" w:csb0="0000019F" w:csb1="00000000"/>
    <w:embedRegular r:id="rId7" w:fontKey="{E37C4806-26B0-4797-81E0-1070A456D65A}"/>
    <w:embedBold r:id="rId8" w:fontKey="{671A3FA4-8A46-4741-813F-D5DD123CFF62}"/>
  </w:font>
  <w:font w:name="Calibri Light">
    <w:panose1 w:val="020F0302020204030204"/>
    <w:charset w:val="00"/>
    <w:family w:val="swiss"/>
    <w:pitch w:val="variable"/>
    <w:sig w:usb0="E4002EFF" w:usb1="C200247B" w:usb2="00000009" w:usb3="00000000" w:csb0="000001FF" w:csb1="00000000"/>
    <w:embedRegular r:id="rId9" w:fontKey="{8781C9B4-B5AC-417D-8D70-62629BCEE7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408A" w14:textId="5526411D" w:rsidR="00F714A1" w:rsidRDefault="00000000">
    <w:pPr>
      <w:pBdr>
        <w:top w:val="nil"/>
        <w:left w:val="nil"/>
        <w:bottom w:val="nil"/>
        <w:right w:val="nil"/>
        <w:between w:val="nil"/>
      </w:pBdr>
      <w:tabs>
        <w:tab w:val="center" w:pos="4680"/>
        <w:tab w:val="right" w:pos="9360"/>
      </w:tabs>
      <w:spacing w:after="0" w:line="240" w:lineRule="auto"/>
      <w:rPr>
        <w:color w:val="000000"/>
      </w:rPr>
    </w:pPr>
    <w:r>
      <w:rPr>
        <w:color w:val="000000"/>
        <w:highlight w:val="white"/>
      </w:rPr>
      <w:t xml:space="preserve">Rev. </w:t>
    </w:r>
    <w:r w:rsidR="00574FD5">
      <w:rPr>
        <w:highlight w:val="white"/>
      </w:rPr>
      <w:t>7.14</w:t>
    </w:r>
    <w:r>
      <w:rPr>
        <w:highlight w:val="white"/>
      </w:rPr>
      <w:t>.</w:t>
    </w:r>
    <w:r>
      <w:rPr>
        <w:color w:val="000000"/>
        <w:highlight w:val="white"/>
      </w:rPr>
      <w:t>2</w:t>
    </w:r>
    <w:r>
      <w:t>5</w:t>
    </w:r>
    <w:r>
      <w:rPr>
        <w:color w:val="000000"/>
      </w:rPr>
      <w:tab/>
    </w:r>
    <w:r>
      <w:rPr>
        <w:color w:val="000000"/>
      </w:rPr>
      <w:tab/>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20AF1">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20AF1">
      <w:rPr>
        <w:b/>
        <w:noProof/>
        <w:color w:val="000000"/>
        <w:sz w:val="24"/>
        <w:szCs w:val="24"/>
      </w:rPr>
      <w:t>2</w:t>
    </w:r>
    <w:r>
      <w:rPr>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64811" w14:textId="77777777" w:rsidR="00183795" w:rsidRDefault="00183795">
      <w:pPr>
        <w:spacing w:before="0" w:after="0" w:line="240" w:lineRule="auto"/>
      </w:pPr>
      <w:r>
        <w:separator/>
      </w:r>
    </w:p>
  </w:footnote>
  <w:footnote w:type="continuationSeparator" w:id="0">
    <w:p w14:paraId="6A705E4B" w14:textId="77777777" w:rsidR="00183795" w:rsidRDefault="0018379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35A20"/>
    <w:multiLevelType w:val="multilevel"/>
    <w:tmpl w:val="7F5EAE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4FA537A"/>
    <w:multiLevelType w:val="multilevel"/>
    <w:tmpl w:val="8EF00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D23703"/>
    <w:multiLevelType w:val="multilevel"/>
    <w:tmpl w:val="39443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5F58C3"/>
    <w:multiLevelType w:val="multilevel"/>
    <w:tmpl w:val="D7124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24509710">
    <w:abstractNumId w:val="3"/>
  </w:num>
  <w:num w:numId="2" w16cid:durableId="1319456623">
    <w:abstractNumId w:val="2"/>
  </w:num>
  <w:num w:numId="3" w16cid:durableId="1033994198">
    <w:abstractNumId w:val="0"/>
  </w:num>
  <w:num w:numId="4" w16cid:durableId="2051571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4A1"/>
    <w:rsid w:val="00131C09"/>
    <w:rsid w:val="00183795"/>
    <w:rsid w:val="00220AF1"/>
    <w:rsid w:val="002832FC"/>
    <w:rsid w:val="00380176"/>
    <w:rsid w:val="0047337A"/>
    <w:rsid w:val="0047660E"/>
    <w:rsid w:val="004A4948"/>
    <w:rsid w:val="005064E0"/>
    <w:rsid w:val="00574FD5"/>
    <w:rsid w:val="00724F4A"/>
    <w:rsid w:val="00747498"/>
    <w:rsid w:val="008E441E"/>
    <w:rsid w:val="0099307C"/>
    <w:rsid w:val="009A6B8E"/>
    <w:rsid w:val="00B00EEA"/>
    <w:rsid w:val="00BB5CB1"/>
    <w:rsid w:val="00C312DA"/>
    <w:rsid w:val="00C9759D"/>
    <w:rsid w:val="00CB1A77"/>
    <w:rsid w:val="00D07ABD"/>
    <w:rsid w:val="00ED2EE6"/>
    <w:rsid w:val="00EF5442"/>
    <w:rsid w:val="00F15D65"/>
    <w:rsid w:val="00F71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AC4D5"/>
  <w15:docId w15:val="{A938FB4C-74FA-5F43-9FCF-D1BBF884E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before="280" w:after="2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8CF"/>
  </w:style>
  <w:style w:type="paragraph" w:styleId="Heading1">
    <w:name w:val="heading 1"/>
    <w:basedOn w:val="Normal"/>
    <w:next w:val="Normal"/>
    <w:uiPriority w:val="9"/>
    <w:qFormat/>
    <w:rsid w:val="007D78CF"/>
    <w:pPr>
      <w:keepNext/>
      <w:keepLines/>
      <w:spacing w:before="240" w:after="240" w:line="240" w:lineRule="auto"/>
      <w:outlineLvl w:val="0"/>
    </w:pPr>
    <w:rPr>
      <w:rFonts w:asciiTheme="minorHAnsi" w:hAnsiTheme="minorHAnsi" w:cstheme="minorHAnsi"/>
      <w:b/>
      <w:sz w:val="24"/>
      <w:szCs w:val="24"/>
    </w:rPr>
  </w:style>
  <w:style w:type="paragraph" w:styleId="Heading2">
    <w:name w:val="heading 2"/>
    <w:basedOn w:val="Normal"/>
    <w:next w:val="Normal"/>
    <w:uiPriority w:val="9"/>
    <w:unhideWhenUsed/>
    <w:qFormat/>
    <w:rsid w:val="001C17B3"/>
    <w:pPr>
      <w:spacing w:line="240" w:lineRule="auto"/>
      <w:jc w:val="center"/>
      <w:outlineLvl w:val="1"/>
    </w:pPr>
    <w:rPr>
      <w:rFonts w:asciiTheme="minorHAnsi" w:eastAsia="Times New Roman" w:hAnsiTheme="minorHAnsi" w:cstheme="minorHAnsi"/>
      <w:b/>
      <w:sz w:val="24"/>
      <w:szCs w:val="24"/>
    </w:rPr>
  </w:style>
  <w:style w:type="paragraph" w:styleId="Heading3">
    <w:name w:val="heading 3"/>
    <w:basedOn w:val="Normal"/>
    <w:next w:val="Normal"/>
    <w:uiPriority w:val="9"/>
    <w:semiHidden/>
    <w:unhideWhenUsed/>
    <w:qFormat/>
    <w:pPr>
      <w:keepNext/>
      <w:keepLines/>
      <w:spacing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D78CF"/>
    <w:pPr>
      <w:keepNext/>
      <w:keepLines/>
      <w:spacing w:before="480" w:after="120"/>
      <w:jc w:val="center"/>
    </w:pPr>
    <w:rPr>
      <w:b/>
      <w:sz w:val="28"/>
      <w:szCs w:val="28"/>
      <w:shd w:val="clear" w:color="auto" w:fill="B7B7B7"/>
    </w:rPr>
  </w:style>
  <w:style w:type="paragraph" w:styleId="NormalWeb">
    <w:name w:val="Normal (Web)"/>
    <w:basedOn w:val="Normal"/>
    <w:uiPriority w:val="99"/>
    <w:unhideWhenUsed/>
    <w:rsid w:val="002B6F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B6F25"/>
    <w:rPr>
      <w:b/>
      <w:bCs/>
    </w:rPr>
  </w:style>
  <w:style w:type="character" w:styleId="Hyperlink">
    <w:name w:val="Hyperlink"/>
    <w:basedOn w:val="DefaultParagraphFont"/>
    <w:uiPriority w:val="99"/>
    <w:unhideWhenUsed/>
    <w:rsid w:val="002B6F25"/>
    <w:rPr>
      <w:color w:val="0000FF"/>
      <w:u w:val="single"/>
    </w:rPr>
  </w:style>
  <w:style w:type="character" w:styleId="Emphasis">
    <w:name w:val="Emphasis"/>
    <w:basedOn w:val="DefaultParagraphFont"/>
    <w:uiPriority w:val="20"/>
    <w:qFormat/>
    <w:rsid w:val="002B6F25"/>
    <w:rPr>
      <w:i/>
      <w:iCs/>
    </w:rPr>
  </w:style>
  <w:style w:type="character" w:styleId="CommentReference">
    <w:name w:val="annotation reference"/>
    <w:basedOn w:val="DefaultParagraphFont"/>
    <w:uiPriority w:val="99"/>
    <w:semiHidden/>
    <w:unhideWhenUsed/>
    <w:rsid w:val="00065C60"/>
    <w:rPr>
      <w:sz w:val="16"/>
      <w:szCs w:val="16"/>
    </w:rPr>
  </w:style>
  <w:style w:type="paragraph" w:styleId="CommentText">
    <w:name w:val="annotation text"/>
    <w:basedOn w:val="Normal"/>
    <w:link w:val="CommentTextChar"/>
    <w:uiPriority w:val="99"/>
    <w:unhideWhenUsed/>
    <w:rsid w:val="00065C60"/>
    <w:pPr>
      <w:spacing w:line="240" w:lineRule="auto"/>
    </w:pPr>
    <w:rPr>
      <w:sz w:val="20"/>
      <w:szCs w:val="20"/>
    </w:rPr>
  </w:style>
  <w:style w:type="character" w:customStyle="1" w:styleId="CommentTextChar">
    <w:name w:val="Comment Text Char"/>
    <w:basedOn w:val="DefaultParagraphFont"/>
    <w:link w:val="CommentText"/>
    <w:uiPriority w:val="99"/>
    <w:rsid w:val="00065C60"/>
    <w:rPr>
      <w:sz w:val="20"/>
      <w:szCs w:val="20"/>
    </w:rPr>
  </w:style>
  <w:style w:type="paragraph" w:styleId="CommentSubject">
    <w:name w:val="annotation subject"/>
    <w:basedOn w:val="CommentText"/>
    <w:next w:val="CommentText"/>
    <w:link w:val="CommentSubjectChar"/>
    <w:uiPriority w:val="99"/>
    <w:semiHidden/>
    <w:unhideWhenUsed/>
    <w:rsid w:val="00065C60"/>
    <w:rPr>
      <w:b/>
      <w:bCs/>
    </w:rPr>
  </w:style>
  <w:style w:type="character" w:customStyle="1" w:styleId="CommentSubjectChar">
    <w:name w:val="Comment Subject Char"/>
    <w:basedOn w:val="CommentTextChar"/>
    <w:link w:val="CommentSubject"/>
    <w:uiPriority w:val="99"/>
    <w:semiHidden/>
    <w:rsid w:val="00065C60"/>
    <w:rPr>
      <w:b/>
      <w:bCs/>
      <w:sz w:val="20"/>
      <w:szCs w:val="20"/>
    </w:rPr>
  </w:style>
  <w:style w:type="paragraph" w:styleId="BalloonText">
    <w:name w:val="Balloon Text"/>
    <w:basedOn w:val="Normal"/>
    <w:link w:val="BalloonTextChar"/>
    <w:uiPriority w:val="99"/>
    <w:semiHidden/>
    <w:unhideWhenUsed/>
    <w:rsid w:val="00065C6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5C60"/>
    <w:rPr>
      <w:rFonts w:ascii="Times New Roman" w:hAnsi="Times New Roman" w:cs="Times New Roman"/>
      <w:sz w:val="18"/>
      <w:szCs w:val="18"/>
    </w:rPr>
  </w:style>
  <w:style w:type="paragraph" w:styleId="Revision">
    <w:name w:val="Revision"/>
    <w:hidden/>
    <w:uiPriority w:val="99"/>
    <w:semiHidden/>
    <w:rsid w:val="008F5775"/>
    <w:pPr>
      <w:spacing w:after="0" w:line="240" w:lineRule="auto"/>
    </w:pPr>
  </w:style>
  <w:style w:type="table" w:styleId="TableGrid">
    <w:name w:val="Table Grid"/>
    <w:basedOn w:val="TableNormal"/>
    <w:uiPriority w:val="39"/>
    <w:rsid w:val="00D97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B15F5"/>
    <w:rPr>
      <w:color w:val="605E5C"/>
      <w:shd w:val="clear" w:color="auto" w:fill="E1DFDD"/>
    </w:rPr>
  </w:style>
  <w:style w:type="character" w:styleId="FollowedHyperlink">
    <w:name w:val="FollowedHyperlink"/>
    <w:basedOn w:val="DefaultParagraphFont"/>
    <w:uiPriority w:val="99"/>
    <w:semiHidden/>
    <w:unhideWhenUsed/>
    <w:rsid w:val="008B15F5"/>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5">
    <w:basedOn w:val="TableNormal"/>
    <w:pPr>
      <w:spacing w:after="0" w:line="240" w:lineRule="auto"/>
    </w:pPr>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AA2C79"/>
    <w:rPr>
      <w:color w:val="605E5C"/>
      <w:shd w:val="clear" w:color="auto" w:fill="E1DFDD"/>
    </w:rPr>
  </w:style>
  <w:style w:type="paragraph" w:styleId="Header">
    <w:name w:val="header"/>
    <w:basedOn w:val="Normal"/>
    <w:link w:val="HeaderChar"/>
    <w:uiPriority w:val="99"/>
    <w:unhideWhenUsed/>
    <w:rsid w:val="00C53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993"/>
  </w:style>
  <w:style w:type="paragraph" w:styleId="Footer">
    <w:name w:val="footer"/>
    <w:basedOn w:val="Normal"/>
    <w:link w:val="FooterChar"/>
    <w:uiPriority w:val="99"/>
    <w:unhideWhenUsed/>
    <w:rsid w:val="00C53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993"/>
  </w:style>
  <w:style w:type="paragraph" w:styleId="ListParagraph">
    <w:name w:val="List Paragraph"/>
    <w:basedOn w:val="Normal"/>
    <w:uiPriority w:val="34"/>
    <w:qFormat/>
    <w:rsid w:val="009C005E"/>
    <w:pPr>
      <w:ind w:left="720"/>
      <w:contextualSpacing/>
    </w:pPr>
  </w:style>
  <w:style w:type="character" w:styleId="SubtleEmphasis">
    <w:name w:val="Subtle Emphasis"/>
    <w:basedOn w:val="DefaultParagraphFont"/>
    <w:uiPriority w:val="19"/>
    <w:qFormat/>
    <w:rsid w:val="001C17B3"/>
    <w:rPr>
      <w:i/>
      <w:iCs/>
      <w:color w:val="404040" w:themeColor="text1" w:themeTint="BF"/>
    </w:rPr>
  </w:style>
  <w:style w:type="table" w:customStyle="1" w:styleId="a6">
    <w:basedOn w:val="TableNormal"/>
    <w:pPr>
      <w:spacing w:after="0" w:line="240" w:lineRule="auto"/>
    </w:pPr>
    <w:tblPr>
      <w:tblStyleRowBandSize w:val="1"/>
      <w:tblStyleColBandSize w:val="1"/>
      <w:tblCellMar>
        <w:top w:w="15" w:type="dxa"/>
        <w:left w:w="15" w:type="dxa"/>
        <w:bottom w:w="15" w:type="dxa"/>
        <w:right w:w="29" w:type="dxa"/>
      </w:tblCellMar>
    </w:tblPr>
  </w:style>
  <w:style w:type="table" w:customStyle="1" w:styleId="a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9">
    <w:basedOn w:val="TableNormal"/>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unselingservices@pointloma.edu" TargetMode="External"/><Relationship Id="rId18" Type="http://schemas.openxmlformats.org/officeDocument/2006/relationships/hyperlink" Target="https://www.pointloma.edu/centers-institutes/loma-writing-center" TargetMode="External"/><Relationship Id="rId3" Type="http://schemas.openxmlformats.org/officeDocument/2006/relationships/styles" Target="styles.xml"/><Relationship Id="rId21" Type="http://schemas.openxmlformats.org/officeDocument/2006/relationships/hyperlink" Target="mailto:writingcenter@pointloma.edu" TargetMode="External"/><Relationship Id="rId7" Type="http://schemas.openxmlformats.org/officeDocument/2006/relationships/endnotes" Target="endnotes.xml"/><Relationship Id="rId12" Type="http://schemas.openxmlformats.org/officeDocument/2006/relationships/hyperlink" Target="http://pointloma.edu/Title-IX" TargetMode="External"/><Relationship Id="rId17" Type="http://schemas.openxmlformats.org/officeDocument/2006/relationships/hyperlink" Target="https://help.pointloma.edu/TDClient/1808/Portal/KB/ArticleDet?ID=108349" TargetMode="External"/><Relationship Id="rId2" Type="http://schemas.openxmlformats.org/officeDocument/2006/relationships/numbering" Target="numbering.xml"/><Relationship Id="rId16" Type="http://schemas.openxmlformats.org/officeDocument/2006/relationships/hyperlink" Target="https://pointloma-public.courseleaf.com/tug-catalog/academic-general-policies/" TargetMode="External"/><Relationship Id="rId20" Type="http://schemas.openxmlformats.org/officeDocument/2006/relationships/hyperlink" Target="https://www.pointloma.edu/centers-institutes/loma-writing-cen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AC@pointloma.ed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ointloma.edu/bias" TargetMode="External"/><Relationship Id="rId23" Type="http://schemas.openxmlformats.org/officeDocument/2006/relationships/fontTable" Target="fontTable.xml"/><Relationship Id="rId10" Type="http://schemas.openxmlformats.org/officeDocument/2006/relationships/hyperlink" Target="https://pointloma-public.courseleaf.com/tug-catalog/academic-general-policies/" TargetMode="External"/><Relationship Id="rId19" Type="http://schemas.openxmlformats.org/officeDocument/2006/relationships/hyperlink" Target="https://plnu.mywconline.com/" TargetMode="External"/><Relationship Id="rId4" Type="http://schemas.openxmlformats.org/officeDocument/2006/relationships/settings" Target="settings.xml"/><Relationship Id="rId9" Type="http://schemas.openxmlformats.org/officeDocument/2006/relationships/hyperlink" Target="https://www.pointloma.edu/offices/student-life-formation" TargetMode="External"/><Relationship Id="rId14" Type="http://schemas.openxmlformats.org/officeDocument/2006/relationships/hyperlink" Target="http://pointloma.edu/Title-I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EGOZN5zt+RXXJfNvchr19wurTQ==">CgMxLjAyDmguNDY2bXhmd3dxN3IwMg5oLjhrNm81NG11eHFoODIOaC5rcm83cGV3aXNsbnEyCGguZ2pkZ3hzMg5oLjZ0ZXhsMjdxam0yYTIOaC5rOXZxZXNrNTI5eXQyDmguazVuaTl6ajRjdWJ3OABqIwoUc3VnZ2VzdC5ldnhxamJ2ZzdmbDkSC0hvbGx5IElyd2luaiMKFHN1Z2dlc3QuZHJ1NHl2YnVsNnQzEgtIb2xseSBJcndpbmojChRzdWdnZXN0Lmc0aXdkcnU1d3EwZxILSG9sbHkgSXJ3aW5qIwoUc3VnZ2VzdC52OG1mZnllcmdrc2wSC0hvbGx5IElyd2luaiMKFHN1Z2dlc3QuNnhyeG90MzlsOXF6EgtIb2xseSBJcndpbmojChRzdWdnZXN0LjJjeGdiZ2gwdnQ0axILSG9sbHkgSXJ3aW5qIwoUc3VnZ2VzdC54MzE0cnllcnBvN2ISC0hvbGx5IElyd2luaiMKFHN1Z2dlc3QuYTV0eDBlcDk4b3AwEgtIb2xseSBJcndpbmojChRzdWdnZXN0Ljc5dGdpczZ5OWl5aBILSG9sbHkgSXJ3aW5yITFLN2F5dmYtaFlwS0JhRjQwNTBoYmFtbkMyd1JmLXJs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2691</Words>
  <Characters>15341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Jacobson</dc:creator>
  <cp:lastModifiedBy>Skip Rutledge</cp:lastModifiedBy>
  <cp:revision>2</cp:revision>
  <dcterms:created xsi:type="dcterms:W3CDTF">2026-01-22T01:29:00Z</dcterms:created>
  <dcterms:modified xsi:type="dcterms:W3CDTF">2026-01-22T01:29:00Z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a534ef7fbe1ffd9996f139f187a538f0e8c06403cb0e6f1896af69f5efb74876</vt:lpwstr>
  </property>
</Properties>
</file>