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0F6A0" w14:textId="77777777" w:rsidR="00D25907" w:rsidRPr="00C86759" w:rsidRDefault="00D25907" w:rsidP="00A8299A">
      <w:pPr>
        <w:jc w:val="center"/>
        <w:rPr>
          <w:b/>
          <w:sz w:val="24"/>
        </w:rPr>
      </w:pPr>
      <w:r w:rsidRPr="00C86759">
        <w:rPr>
          <w:b/>
          <w:sz w:val="24"/>
        </w:rPr>
        <w:t xml:space="preserve">Program:  </w:t>
      </w:r>
      <w:r w:rsidR="001E57AB" w:rsidRPr="00C86759">
        <w:rPr>
          <w:b/>
          <w:sz w:val="24"/>
        </w:rPr>
        <w:t>Biology-Chemistry</w:t>
      </w:r>
      <w:r w:rsidRPr="00C86759">
        <w:rPr>
          <w:b/>
          <w:sz w:val="24"/>
        </w:rPr>
        <w:t xml:space="preserve"> B.S.</w:t>
      </w:r>
      <w:r w:rsidR="00A5704D" w:rsidRPr="00C86759">
        <w:rPr>
          <w:b/>
          <w:sz w:val="24"/>
        </w:rPr>
        <w:t xml:space="preserve"> (</w:t>
      </w:r>
      <w:r w:rsidR="001E57AB" w:rsidRPr="00C86759">
        <w:rPr>
          <w:b/>
          <w:sz w:val="24"/>
        </w:rPr>
        <w:t>B</w:t>
      </w:r>
      <w:r w:rsidR="00E944D5">
        <w:rPr>
          <w:b/>
          <w:sz w:val="24"/>
        </w:rPr>
        <w:t>CHM</w:t>
      </w:r>
      <w:r w:rsidR="00A5704D" w:rsidRPr="00C86759">
        <w:rPr>
          <w:b/>
          <w:sz w:val="24"/>
        </w:rPr>
        <w:t>)</w:t>
      </w:r>
    </w:p>
    <w:p w14:paraId="1B022321" w14:textId="77777777" w:rsidR="00D25907" w:rsidRDefault="00D25907" w:rsidP="00A8299A">
      <w:pPr>
        <w:jc w:val="both"/>
        <w:rPr>
          <w:b/>
        </w:rPr>
      </w:pPr>
    </w:p>
    <w:p w14:paraId="3C0A7C02" w14:textId="77777777" w:rsidR="00686873" w:rsidRDefault="00686873" w:rsidP="00A8299A">
      <w:pPr>
        <w:jc w:val="both"/>
        <w:rPr>
          <w:b/>
        </w:rPr>
      </w:pPr>
    </w:p>
    <w:p w14:paraId="79443C74" w14:textId="77777777" w:rsidR="00B60A22" w:rsidRPr="001815FC" w:rsidRDefault="00B60A22" w:rsidP="00B60A22">
      <w:pPr>
        <w:jc w:val="both"/>
        <w:rPr>
          <w:b/>
        </w:rPr>
      </w:pPr>
      <w:r w:rsidRPr="00D25907">
        <w:rPr>
          <w:b/>
        </w:rPr>
        <w:t>Learning Outcome:</w:t>
      </w:r>
      <w:r>
        <w:rPr>
          <w:b/>
        </w:rPr>
        <w:t xml:space="preserve">  </w:t>
      </w:r>
      <w:r w:rsidRPr="00FF3AD9">
        <w:rPr>
          <w:u w:val="single"/>
        </w:rPr>
        <w:t>PLO1</w:t>
      </w:r>
      <w:r>
        <w:t xml:space="preserve">:  </w:t>
      </w:r>
      <w:r w:rsidRPr="00D25907">
        <w:t>Demonstrate an understanding of the process of science and of the concepts and theories of biology across a broad range of organizational l</w:t>
      </w:r>
      <w:r>
        <w:t>evels: cellular, molecular, and organismal</w:t>
      </w:r>
      <w:r w:rsidRPr="00A5704D">
        <w:t>.</w:t>
      </w:r>
    </w:p>
    <w:p w14:paraId="49D02547" w14:textId="77777777" w:rsidR="00B60A22" w:rsidRDefault="00B60A22" w:rsidP="00B60A22">
      <w:pPr>
        <w:jc w:val="both"/>
      </w:pPr>
    </w:p>
    <w:p w14:paraId="28E59AF1" w14:textId="77777777" w:rsidR="00B60A22" w:rsidRPr="00D25907" w:rsidRDefault="00B60A22" w:rsidP="00B60A22">
      <w:pPr>
        <w:jc w:val="both"/>
      </w:pPr>
      <w:r w:rsidRPr="00D25907">
        <w:rPr>
          <w:b/>
        </w:rPr>
        <w:t>Outcome Measure:</w:t>
      </w:r>
      <w:r>
        <w:rPr>
          <w:b/>
        </w:rPr>
        <w:t xml:space="preserve">  </w:t>
      </w:r>
      <w:r>
        <w:t>ETS Major Field Test in Biology</w:t>
      </w:r>
    </w:p>
    <w:p w14:paraId="0B75CE92" w14:textId="77777777" w:rsidR="00B60A22" w:rsidRDefault="00B60A22" w:rsidP="00B60A22">
      <w:pPr>
        <w:jc w:val="both"/>
      </w:pPr>
    </w:p>
    <w:p w14:paraId="41DB8B88" w14:textId="26B8F592" w:rsidR="00B60A22" w:rsidRPr="00D25907" w:rsidRDefault="00B60A22" w:rsidP="00B60A22">
      <w:pPr>
        <w:jc w:val="both"/>
      </w:pPr>
      <w:r w:rsidRPr="00D25907">
        <w:rPr>
          <w:b/>
        </w:rPr>
        <w:t>Crit</w:t>
      </w:r>
      <w:r>
        <w:rPr>
          <w:b/>
        </w:rPr>
        <w:t>eria for Success</w:t>
      </w:r>
      <w:r w:rsidRPr="00D25907">
        <w:rPr>
          <w:b/>
        </w:rPr>
        <w:t>:</w:t>
      </w:r>
      <w:r>
        <w:rPr>
          <w:b/>
        </w:rPr>
        <w:t xml:space="preserve">  </w:t>
      </w:r>
      <w:r w:rsidRPr="00D25907">
        <w:t>The overall group</w:t>
      </w:r>
      <w:r>
        <w:t xml:space="preserve"> mean on the ETS exam will be </w:t>
      </w:r>
      <w:r w:rsidRPr="00D25907">
        <w:rPr>
          <w:u w:val="single"/>
        </w:rPr>
        <w:t>&gt;</w:t>
      </w:r>
      <w:r>
        <w:t xml:space="preserve"> </w:t>
      </w:r>
      <w:r w:rsidRPr="00D25907">
        <w:t xml:space="preserve">75th percentile and at least 50% of our students will have an overall score </w:t>
      </w:r>
      <w:r w:rsidRPr="00D25907">
        <w:rPr>
          <w:u w:val="single"/>
        </w:rPr>
        <w:t>&gt;</w:t>
      </w:r>
      <w:r w:rsidRPr="00D25907">
        <w:t xml:space="preserve"> 60th percentile. Additionally, the same criteria established for the overall ETS score will be applied to each of the </w:t>
      </w:r>
      <w:r>
        <w:t>3</w:t>
      </w:r>
      <w:r w:rsidRPr="00D25907">
        <w:t xml:space="preserve"> sub-disciplines, which are </w:t>
      </w:r>
      <w:r>
        <w:t xml:space="preserve">1) </w:t>
      </w:r>
      <w:r w:rsidRPr="00D25907">
        <w:t xml:space="preserve">Cell, </w:t>
      </w:r>
      <w:r>
        <w:t xml:space="preserve">2) </w:t>
      </w:r>
      <w:r w:rsidRPr="00D25907">
        <w:t xml:space="preserve">Genetic &amp; Molecular, </w:t>
      </w:r>
      <w:r>
        <w:t xml:space="preserve">and 3) </w:t>
      </w:r>
      <w:r w:rsidR="00CB2012">
        <w:t>Organismal Biology.</w:t>
      </w:r>
    </w:p>
    <w:p w14:paraId="1E84C1F7" w14:textId="77777777" w:rsidR="00B60A22" w:rsidRDefault="00B60A22" w:rsidP="00B60A22">
      <w:pPr>
        <w:jc w:val="both"/>
      </w:pPr>
    </w:p>
    <w:p w14:paraId="57E0E613" w14:textId="77777777" w:rsidR="00B60A22" w:rsidRDefault="00B60A22" w:rsidP="00B60A22">
      <w:pPr>
        <w:pStyle w:val="BodyTextIndent"/>
        <w:spacing w:after="0"/>
        <w:ind w:left="0"/>
        <w:rPr>
          <w:rFonts w:eastAsia="Times New Roman"/>
          <w:b/>
          <w:bCs/>
          <w:spacing w:val="-3"/>
        </w:rPr>
      </w:pPr>
      <w:r>
        <w:rPr>
          <w:rFonts w:eastAsia="Times New Roman"/>
          <w:b/>
          <w:bCs/>
          <w:spacing w:val="-3"/>
        </w:rPr>
        <w:t>Aligned with DQP Learning Areas (circle one or more but not all five):</w:t>
      </w:r>
    </w:p>
    <w:p w14:paraId="69E75BB7" w14:textId="77777777" w:rsidR="00B60A22" w:rsidRDefault="00B60A22" w:rsidP="00B60A22">
      <w:pPr>
        <w:pStyle w:val="BodyTextIndent"/>
        <w:numPr>
          <w:ilvl w:val="0"/>
          <w:numId w:val="14"/>
        </w:numPr>
        <w:spacing w:after="0"/>
        <w:rPr>
          <w:rFonts w:eastAsia="Times New Roman"/>
          <w:bCs/>
          <w:spacing w:val="-3"/>
        </w:rPr>
      </w:pPr>
      <w:r>
        <w:rPr>
          <w:rFonts w:eastAsia="Times New Roman"/>
          <w:bCs/>
          <w:spacing w:val="-3"/>
          <w:highlight w:val="yellow"/>
        </w:rPr>
        <w:t>Specialized Knowledge</w:t>
      </w:r>
    </w:p>
    <w:p w14:paraId="6BB65C23" w14:textId="77777777" w:rsidR="00B60A22" w:rsidRDefault="00B60A22" w:rsidP="00B60A22">
      <w:pPr>
        <w:pStyle w:val="BodyTextIndent"/>
        <w:numPr>
          <w:ilvl w:val="0"/>
          <w:numId w:val="14"/>
        </w:numPr>
        <w:spacing w:after="0"/>
        <w:rPr>
          <w:rFonts w:eastAsia="Times New Roman"/>
          <w:bCs/>
          <w:spacing w:val="-3"/>
        </w:rPr>
      </w:pPr>
      <w:r>
        <w:rPr>
          <w:rFonts w:eastAsia="Times New Roman"/>
          <w:bCs/>
          <w:spacing w:val="-3"/>
        </w:rPr>
        <w:t>Broad Integrative Knowledge</w:t>
      </w:r>
    </w:p>
    <w:p w14:paraId="4DF990B1" w14:textId="77777777" w:rsidR="00B60A22" w:rsidRDefault="00B60A22" w:rsidP="00B60A22">
      <w:pPr>
        <w:pStyle w:val="BodyTextIndent"/>
        <w:numPr>
          <w:ilvl w:val="0"/>
          <w:numId w:val="14"/>
        </w:numPr>
        <w:spacing w:after="0"/>
        <w:rPr>
          <w:rFonts w:eastAsia="Times New Roman"/>
          <w:bCs/>
          <w:spacing w:val="-3"/>
        </w:rPr>
      </w:pPr>
      <w:r>
        <w:rPr>
          <w:rFonts w:eastAsia="Times New Roman"/>
          <w:bCs/>
          <w:spacing w:val="-3"/>
        </w:rPr>
        <w:t>Intellectual Skills/Core Competencies</w:t>
      </w:r>
    </w:p>
    <w:p w14:paraId="7A30B861" w14:textId="77777777" w:rsidR="00B60A22" w:rsidRDefault="00B60A22" w:rsidP="00B60A22">
      <w:pPr>
        <w:pStyle w:val="BodyTextIndent"/>
        <w:numPr>
          <w:ilvl w:val="0"/>
          <w:numId w:val="14"/>
        </w:numPr>
        <w:spacing w:after="0"/>
        <w:rPr>
          <w:rFonts w:eastAsia="Times New Roman"/>
          <w:bCs/>
          <w:spacing w:val="-3"/>
        </w:rPr>
      </w:pPr>
      <w:r>
        <w:rPr>
          <w:rFonts w:eastAsia="Times New Roman"/>
          <w:bCs/>
          <w:spacing w:val="-3"/>
        </w:rPr>
        <w:t>Applied and Collaborative Learning</w:t>
      </w:r>
    </w:p>
    <w:p w14:paraId="3A1E5886" w14:textId="77777777" w:rsidR="00B60A22" w:rsidRDefault="00B60A22" w:rsidP="00B60A22">
      <w:pPr>
        <w:pStyle w:val="BodyTextIndent"/>
        <w:numPr>
          <w:ilvl w:val="0"/>
          <w:numId w:val="14"/>
        </w:numPr>
        <w:spacing w:after="0"/>
        <w:rPr>
          <w:rFonts w:eastAsia="Times New Roman"/>
          <w:bCs/>
          <w:spacing w:val="-3"/>
        </w:rPr>
      </w:pPr>
      <w:r>
        <w:rPr>
          <w:rFonts w:eastAsia="Times New Roman"/>
          <w:bCs/>
          <w:spacing w:val="-3"/>
        </w:rPr>
        <w:t>Civic and Global Learning</w:t>
      </w:r>
    </w:p>
    <w:p w14:paraId="3936ED1D" w14:textId="77777777" w:rsidR="00B60A22" w:rsidRDefault="00B60A22" w:rsidP="00B60A22">
      <w:pPr>
        <w:jc w:val="both"/>
      </w:pPr>
    </w:p>
    <w:p w14:paraId="488F22AE" w14:textId="77777777" w:rsidR="00B60A22" w:rsidRDefault="00B60A22" w:rsidP="00B60A22">
      <w:pPr>
        <w:jc w:val="both"/>
        <w:rPr>
          <w:rFonts w:cs="Arial"/>
          <w:b/>
        </w:rPr>
      </w:pPr>
      <w:r w:rsidRPr="009D530C">
        <w:rPr>
          <w:b/>
        </w:rPr>
        <w:t>Longitudinal Data:</w:t>
      </w:r>
      <w:r w:rsidRPr="00C86759">
        <w:rPr>
          <w:rFonts w:cs="Arial"/>
          <w:b/>
        </w:rPr>
        <w:t xml:space="preserve"> </w:t>
      </w:r>
    </w:p>
    <w:tbl>
      <w:tblPr>
        <w:tblW w:w="9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1728"/>
        <w:gridCol w:w="1728"/>
        <w:gridCol w:w="1728"/>
        <w:gridCol w:w="1728"/>
      </w:tblGrid>
      <w:tr w:rsidR="0091128D" w14:paraId="5977929F" w14:textId="77777777" w:rsidTr="00492B66">
        <w:trPr>
          <w:trHeight w:val="416"/>
        </w:trPr>
        <w:tc>
          <w:tcPr>
            <w:tcW w:w="2234" w:type="dxa"/>
          </w:tcPr>
          <w:p w14:paraId="3632360B" w14:textId="77777777" w:rsidR="0091128D" w:rsidRDefault="0091128D" w:rsidP="0091128D">
            <w:pPr>
              <w:rPr>
                <w:rFonts w:cs="Arial"/>
              </w:rPr>
            </w:pPr>
          </w:p>
        </w:tc>
        <w:tc>
          <w:tcPr>
            <w:tcW w:w="1728" w:type="dxa"/>
            <w:vAlign w:val="center"/>
          </w:tcPr>
          <w:p w14:paraId="5C52A3B9" w14:textId="6BC568D2" w:rsidR="0091128D" w:rsidRDefault="0091128D" w:rsidP="0091128D">
            <w:pPr>
              <w:rPr>
                <w:rFonts w:cs="Arial"/>
                <w:b/>
              </w:rPr>
            </w:pPr>
            <w:r>
              <w:rPr>
                <w:rFonts w:cs="Arial"/>
                <w:b/>
              </w:rPr>
              <w:t>2018, n=17</w:t>
            </w:r>
          </w:p>
        </w:tc>
        <w:tc>
          <w:tcPr>
            <w:tcW w:w="1728" w:type="dxa"/>
            <w:vAlign w:val="center"/>
          </w:tcPr>
          <w:p w14:paraId="3F500CC0" w14:textId="26996FE6" w:rsidR="0091128D" w:rsidRPr="00412A8C" w:rsidRDefault="0091128D" w:rsidP="0091128D">
            <w:pPr>
              <w:rPr>
                <w:rFonts w:cs="Arial"/>
                <w:b/>
              </w:rPr>
            </w:pPr>
            <w:r>
              <w:rPr>
                <w:rFonts w:cs="Arial"/>
                <w:b/>
              </w:rPr>
              <w:t>2017, n=21</w:t>
            </w:r>
          </w:p>
        </w:tc>
        <w:tc>
          <w:tcPr>
            <w:tcW w:w="1728" w:type="dxa"/>
            <w:vAlign w:val="center"/>
          </w:tcPr>
          <w:p w14:paraId="7D0609E6" w14:textId="6741EDEC" w:rsidR="0091128D" w:rsidRPr="00412A8C" w:rsidRDefault="0091128D" w:rsidP="0091128D">
            <w:pPr>
              <w:rPr>
                <w:rFonts w:cs="Arial"/>
                <w:b/>
              </w:rPr>
            </w:pPr>
            <w:r>
              <w:rPr>
                <w:rFonts w:cs="Arial"/>
                <w:b/>
              </w:rPr>
              <w:t>2016, n=12</w:t>
            </w:r>
          </w:p>
        </w:tc>
        <w:tc>
          <w:tcPr>
            <w:tcW w:w="1728" w:type="dxa"/>
            <w:vAlign w:val="center"/>
          </w:tcPr>
          <w:p w14:paraId="6BB6A8D3" w14:textId="390AE0DB" w:rsidR="0091128D" w:rsidRPr="00412A8C" w:rsidRDefault="0091128D" w:rsidP="0091128D">
            <w:pPr>
              <w:rPr>
                <w:rFonts w:cs="Arial"/>
                <w:b/>
              </w:rPr>
            </w:pPr>
            <w:r>
              <w:rPr>
                <w:rFonts w:cs="Arial"/>
                <w:b/>
              </w:rPr>
              <w:t>2015, n=9</w:t>
            </w:r>
          </w:p>
        </w:tc>
      </w:tr>
      <w:tr w:rsidR="0091128D" w14:paraId="3E4A8862" w14:textId="77777777" w:rsidTr="00492B66">
        <w:trPr>
          <w:trHeight w:val="406"/>
        </w:trPr>
        <w:tc>
          <w:tcPr>
            <w:tcW w:w="2234" w:type="dxa"/>
            <w:vAlign w:val="center"/>
          </w:tcPr>
          <w:p w14:paraId="5B40D439" w14:textId="77777777" w:rsidR="0091128D" w:rsidRPr="00412A8C" w:rsidRDefault="0091128D" w:rsidP="0091128D">
            <w:pPr>
              <w:rPr>
                <w:rFonts w:cs="Arial"/>
                <w:b/>
              </w:rPr>
            </w:pPr>
            <w:r w:rsidRPr="00412A8C">
              <w:rPr>
                <w:rFonts w:cs="Arial"/>
                <w:b/>
              </w:rPr>
              <w:t>Overall group mean</w:t>
            </w:r>
          </w:p>
        </w:tc>
        <w:tc>
          <w:tcPr>
            <w:tcW w:w="1728" w:type="dxa"/>
            <w:vAlign w:val="center"/>
          </w:tcPr>
          <w:p w14:paraId="1BEAF39E" w14:textId="12641ADE" w:rsidR="0091128D" w:rsidRDefault="0091128D" w:rsidP="0091128D">
            <w:pPr>
              <w:rPr>
                <w:rFonts w:cs="Arial"/>
              </w:rPr>
            </w:pPr>
            <w:r w:rsidRPr="003F77B7">
              <w:rPr>
                <w:rFonts w:cs="Arial"/>
                <w:highlight w:val="lightGray"/>
              </w:rPr>
              <w:t>70</w:t>
            </w:r>
            <w:r w:rsidRPr="003F77B7">
              <w:rPr>
                <w:rFonts w:cs="Arial"/>
                <w:highlight w:val="lightGray"/>
                <w:vertAlign w:val="superscript"/>
              </w:rPr>
              <w:t>th</w:t>
            </w:r>
            <w:r>
              <w:rPr>
                <w:rFonts w:cs="Arial"/>
              </w:rPr>
              <w:t xml:space="preserve"> %</w:t>
            </w:r>
            <w:proofErr w:type="spellStart"/>
            <w:r>
              <w:rPr>
                <w:rFonts w:cs="Arial"/>
              </w:rPr>
              <w:t>ile</w:t>
            </w:r>
            <w:proofErr w:type="spellEnd"/>
          </w:p>
        </w:tc>
        <w:tc>
          <w:tcPr>
            <w:tcW w:w="1728" w:type="dxa"/>
            <w:vAlign w:val="center"/>
          </w:tcPr>
          <w:p w14:paraId="611A6F37" w14:textId="30951588" w:rsidR="0091128D" w:rsidRDefault="0091128D" w:rsidP="0091128D">
            <w:pPr>
              <w:rPr>
                <w:rFonts w:cs="Arial"/>
              </w:rPr>
            </w:pPr>
            <w:r>
              <w:rPr>
                <w:rFonts w:cs="Arial"/>
              </w:rPr>
              <w:t>83</w:t>
            </w:r>
            <w:r w:rsidRPr="00492B66">
              <w:rPr>
                <w:rFonts w:cs="Arial"/>
                <w:vertAlign w:val="superscript"/>
              </w:rPr>
              <w:t>rd</w:t>
            </w:r>
            <w:r>
              <w:rPr>
                <w:rFonts w:cs="Arial"/>
              </w:rPr>
              <w:t xml:space="preserve"> %</w:t>
            </w:r>
            <w:proofErr w:type="spellStart"/>
            <w:r>
              <w:rPr>
                <w:rFonts w:cs="Arial"/>
              </w:rPr>
              <w:t>ile</w:t>
            </w:r>
            <w:proofErr w:type="spellEnd"/>
          </w:p>
        </w:tc>
        <w:tc>
          <w:tcPr>
            <w:tcW w:w="1728" w:type="dxa"/>
            <w:vAlign w:val="center"/>
          </w:tcPr>
          <w:p w14:paraId="4E296905" w14:textId="45F7A8DE" w:rsidR="0091128D" w:rsidRDefault="0091128D" w:rsidP="0091128D">
            <w:pPr>
              <w:rPr>
                <w:rFonts w:cs="Arial"/>
              </w:rPr>
            </w:pPr>
            <w:r>
              <w:rPr>
                <w:rFonts w:cs="Arial"/>
              </w:rPr>
              <w:t>95</w:t>
            </w:r>
            <w:r w:rsidRPr="00BC5355">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25AECF11" w14:textId="735089C0" w:rsidR="0091128D" w:rsidRDefault="0091128D" w:rsidP="0091128D">
            <w:pPr>
              <w:rPr>
                <w:rFonts w:cs="Arial"/>
              </w:rPr>
            </w:pPr>
            <w:r>
              <w:rPr>
                <w:rFonts w:cs="Arial"/>
              </w:rPr>
              <w:t>87</w:t>
            </w:r>
            <w:r w:rsidRPr="00BC5355">
              <w:rPr>
                <w:rFonts w:cs="Arial"/>
                <w:vertAlign w:val="superscript"/>
              </w:rPr>
              <w:t>th</w:t>
            </w:r>
            <w:r>
              <w:rPr>
                <w:rFonts w:cs="Arial"/>
              </w:rPr>
              <w:t xml:space="preserve"> %</w:t>
            </w:r>
            <w:proofErr w:type="spellStart"/>
            <w:r>
              <w:rPr>
                <w:rFonts w:cs="Arial"/>
              </w:rPr>
              <w:t>ile</w:t>
            </w:r>
            <w:proofErr w:type="spellEnd"/>
          </w:p>
        </w:tc>
      </w:tr>
      <w:tr w:rsidR="0091128D" w14:paraId="0CDA4839" w14:textId="77777777" w:rsidTr="00492B66">
        <w:trPr>
          <w:trHeight w:val="406"/>
        </w:trPr>
        <w:tc>
          <w:tcPr>
            <w:tcW w:w="2234" w:type="dxa"/>
            <w:vAlign w:val="center"/>
          </w:tcPr>
          <w:p w14:paraId="4C5EDCD6" w14:textId="77777777" w:rsidR="0091128D" w:rsidRDefault="0091128D" w:rsidP="0091128D">
            <w:pPr>
              <w:rPr>
                <w:rFonts w:cs="Arial"/>
              </w:rPr>
            </w:pPr>
            <w:r>
              <w:rPr>
                <w:rFonts w:cs="Arial"/>
              </w:rPr>
              <w:t>% above 60</w:t>
            </w:r>
            <w:r w:rsidRPr="00BC5355">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0F67A14E" w14:textId="44A20D24" w:rsidR="0091128D" w:rsidRDefault="0091128D" w:rsidP="0091128D">
            <w:pPr>
              <w:rPr>
                <w:rFonts w:cs="Arial"/>
              </w:rPr>
            </w:pPr>
            <w:r>
              <w:rPr>
                <w:rFonts w:cs="Arial"/>
              </w:rPr>
              <w:t>53%</w:t>
            </w:r>
          </w:p>
        </w:tc>
        <w:tc>
          <w:tcPr>
            <w:tcW w:w="1728" w:type="dxa"/>
            <w:vAlign w:val="center"/>
          </w:tcPr>
          <w:p w14:paraId="6E4AD149" w14:textId="60A69F49" w:rsidR="0091128D" w:rsidRDefault="0091128D" w:rsidP="0091128D">
            <w:pPr>
              <w:rPr>
                <w:rFonts w:cs="Arial"/>
              </w:rPr>
            </w:pPr>
            <w:r>
              <w:rPr>
                <w:rFonts w:cs="Arial"/>
              </w:rPr>
              <w:t>67%</w:t>
            </w:r>
          </w:p>
        </w:tc>
        <w:tc>
          <w:tcPr>
            <w:tcW w:w="1728" w:type="dxa"/>
            <w:vAlign w:val="center"/>
          </w:tcPr>
          <w:p w14:paraId="474BCBAA" w14:textId="04E7B1F5" w:rsidR="0091128D" w:rsidRDefault="0091128D" w:rsidP="0091128D">
            <w:pPr>
              <w:rPr>
                <w:rFonts w:cs="Arial"/>
              </w:rPr>
            </w:pPr>
            <w:r>
              <w:rPr>
                <w:rFonts w:cs="Arial"/>
              </w:rPr>
              <w:t>83%</w:t>
            </w:r>
          </w:p>
        </w:tc>
        <w:tc>
          <w:tcPr>
            <w:tcW w:w="1728" w:type="dxa"/>
            <w:vAlign w:val="center"/>
          </w:tcPr>
          <w:p w14:paraId="41D11332" w14:textId="464953AB" w:rsidR="0091128D" w:rsidRDefault="0091128D" w:rsidP="0091128D">
            <w:pPr>
              <w:rPr>
                <w:rFonts w:cs="Arial"/>
              </w:rPr>
            </w:pPr>
            <w:r>
              <w:rPr>
                <w:rFonts w:cs="Arial"/>
              </w:rPr>
              <w:t>67%</w:t>
            </w:r>
          </w:p>
        </w:tc>
      </w:tr>
      <w:tr w:rsidR="0091128D" w14:paraId="667D2A6C" w14:textId="77777777" w:rsidTr="00492B66">
        <w:trPr>
          <w:trHeight w:val="406"/>
        </w:trPr>
        <w:tc>
          <w:tcPr>
            <w:tcW w:w="2234" w:type="dxa"/>
            <w:vAlign w:val="center"/>
          </w:tcPr>
          <w:p w14:paraId="2D116B21" w14:textId="77777777" w:rsidR="0091128D" w:rsidRPr="00412A8C" w:rsidRDefault="0091128D" w:rsidP="0091128D">
            <w:pPr>
              <w:rPr>
                <w:rFonts w:cs="Arial"/>
                <w:b/>
              </w:rPr>
            </w:pPr>
            <w:r w:rsidRPr="00412A8C">
              <w:rPr>
                <w:rFonts w:cs="Arial"/>
                <w:b/>
              </w:rPr>
              <w:t>Cell Biology mean</w:t>
            </w:r>
          </w:p>
        </w:tc>
        <w:tc>
          <w:tcPr>
            <w:tcW w:w="1728" w:type="dxa"/>
            <w:vAlign w:val="center"/>
          </w:tcPr>
          <w:p w14:paraId="49EBE922" w14:textId="25677F42" w:rsidR="0091128D" w:rsidRDefault="0091128D" w:rsidP="0091128D">
            <w:pPr>
              <w:rPr>
                <w:rFonts w:cs="Arial"/>
              </w:rPr>
            </w:pPr>
            <w:r>
              <w:rPr>
                <w:rFonts w:cs="Arial"/>
              </w:rPr>
              <w:t>77</w:t>
            </w:r>
            <w:r w:rsidRPr="0091128D">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1047A237" w14:textId="6E0902E1" w:rsidR="0091128D" w:rsidRDefault="0091128D" w:rsidP="0091128D">
            <w:pPr>
              <w:rPr>
                <w:rFonts w:cs="Arial"/>
              </w:rPr>
            </w:pPr>
            <w:r>
              <w:rPr>
                <w:rFonts w:cs="Arial"/>
              </w:rPr>
              <w:t>82</w:t>
            </w:r>
            <w:r w:rsidRPr="00492B66">
              <w:rPr>
                <w:rFonts w:cs="Arial"/>
                <w:vertAlign w:val="superscript"/>
              </w:rPr>
              <w:t>nd</w:t>
            </w:r>
            <w:r>
              <w:rPr>
                <w:rFonts w:cs="Arial"/>
              </w:rPr>
              <w:t xml:space="preserve"> %</w:t>
            </w:r>
            <w:proofErr w:type="spellStart"/>
            <w:r>
              <w:rPr>
                <w:rFonts w:cs="Arial"/>
              </w:rPr>
              <w:t>ile</w:t>
            </w:r>
            <w:proofErr w:type="spellEnd"/>
          </w:p>
        </w:tc>
        <w:tc>
          <w:tcPr>
            <w:tcW w:w="1728" w:type="dxa"/>
            <w:vAlign w:val="center"/>
          </w:tcPr>
          <w:p w14:paraId="2726C790" w14:textId="733F0389" w:rsidR="0091128D" w:rsidRDefault="0091128D" w:rsidP="0091128D">
            <w:pPr>
              <w:rPr>
                <w:rFonts w:cs="Arial"/>
              </w:rPr>
            </w:pPr>
            <w:r>
              <w:rPr>
                <w:rFonts w:cs="Arial"/>
              </w:rPr>
              <w:t>96</w:t>
            </w:r>
            <w:r w:rsidRPr="00BC5355">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15C29FE7" w14:textId="302B9BFE" w:rsidR="0091128D" w:rsidRDefault="0091128D" w:rsidP="0091128D">
            <w:pPr>
              <w:rPr>
                <w:rFonts w:cs="Arial"/>
              </w:rPr>
            </w:pPr>
            <w:r>
              <w:rPr>
                <w:rFonts w:cs="Arial"/>
              </w:rPr>
              <w:t>87</w:t>
            </w:r>
            <w:r w:rsidRPr="00BC5355">
              <w:rPr>
                <w:rFonts w:cs="Arial"/>
                <w:vertAlign w:val="superscript"/>
              </w:rPr>
              <w:t>th</w:t>
            </w:r>
            <w:r>
              <w:rPr>
                <w:rFonts w:cs="Arial"/>
              </w:rPr>
              <w:t xml:space="preserve"> %</w:t>
            </w:r>
            <w:proofErr w:type="spellStart"/>
            <w:r>
              <w:rPr>
                <w:rFonts w:cs="Arial"/>
              </w:rPr>
              <w:t>ile</w:t>
            </w:r>
            <w:proofErr w:type="spellEnd"/>
          </w:p>
        </w:tc>
      </w:tr>
      <w:tr w:rsidR="0091128D" w14:paraId="2F8222C4" w14:textId="77777777" w:rsidTr="00492B66">
        <w:trPr>
          <w:trHeight w:val="406"/>
        </w:trPr>
        <w:tc>
          <w:tcPr>
            <w:tcW w:w="2234" w:type="dxa"/>
            <w:vAlign w:val="center"/>
          </w:tcPr>
          <w:p w14:paraId="6AD15257" w14:textId="77777777" w:rsidR="0091128D" w:rsidRDefault="0091128D" w:rsidP="0091128D">
            <w:pPr>
              <w:rPr>
                <w:rFonts w:cs="Arial"/>
              </w:rPr>
            </w:pPr>
            <w:r>
              <w:rPr>
                <w:rFonts w:cs="Arial"/>
              </w:rPr>
              <w:t>% above 60</w:t>
            </w:r>
            <w:r w:rsidRPr="00BC5355">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26064D03" w14:textId="210BE72D" w:rsidR="0091128D" w:rsidRDefault="0091128D" w:rsidP="0091128D">
            <w:pPr>
              <w:rPr>
                <w:rFonts w:cs="Arial"/>
              </w:rPr>
            </w:pPr>
            <w:r>
              <w:rPr>
                <w:rFonts w:cs="Arial"/>
              </w:rPr>
              <w:t>41%</w:t>
            </w:r>
          </w:p>
        </w:tc>
        <w:tc>
          <w:tcPr>
            <w:tcW w:w="1728" w:type="dxa"/>
            <w:vAlign w:val="center"/>
          </w:tcPr>
          <w:p w14:paraId="7B50BD07" w14:textId="34CF7582" w:rsidR="0091128D" w:rsidRDefault="0091128D" w:rsidP="0091128D">
            <w:pPr>
              <w:rPr>
                <w:rFonts w:cs="Arial"/>
              </w:rPr>
            </w:pPr>
            <w:r>
              <w:rPr>
                <w:rFonts w:cs="Arial"/>
              </w:rPr>
              <w:t>67%</w:t>
            </w:r>
          </w:p>
        </w:tc>
        <w:tc>
          <w:tcPr>
            <w:tcW w:w="1728" w:type="dxa"/>
            <w:vAlign w:val="center"/>
          </w:tcPr>
          <w:p w14:paraId="6370A542" w14:textId="2D4B8060" w:rsidR="0091128D" w:rsidRDefault="0091128D" w:rsidP="0091128D">
            <w:pPr>
              <w:rPr>
                <w:rFonts w:cs="Arial"/>
              </w:rPr>
            </w:pPr>
            <w:r>
              <w:rPr>
                <w:rFonts w:cs="Arial"/>
              </w:rPr>
              <w:t>67%</w:t>
            </w:r>
          </w:p>
        </w:tc>
        <w:tc>
          <w:tcPr>
            <w:tcW w:w="1728" w:type="dxa"/>
            <w:vAlign w:val="center"/>
          </w:tcPr>
          <w:p w14:paraId="7380CE95" w14:textId="4B49BAD6" w:rsidR="0091128D" w:rsidRDefault="0091128D" w:rsidP="0091128D">
            <w:pPr>
              <w:rPr>
                <w:rFonts w:cs="Arial"/>
              </w:rPr>
            </w:pPr>
            <w:r>
              <w:rPr>
                <w:rFonts w:cs="Arial"/>
              </w:rPr>
              <w:t>67%</w:t>
            </w:r>
          </w:p>
        </w:tc>
      </w:tr>
      <w:tr w:rsidR="0091128D" w14:paraId="47A5BAC1" w14:textId="77777777" w:rsidTr="00492B66">
        <w:trPr>
          <w:trHeight w:val="406"/>
        </w:trPr>
        <w:tc>
          <w:tcPr>
            <w:tcW w:w="2234" w:type="dxa"/>
            <w:vAlign w:val="center"/>
          </w:tcPr>
          <w:p w14:paraId="2E7C7DC4" w14:textId="77777777" w:rsidR="0091128D" w:rsidRPr="00412A8C" w:rsidRDefault="0091128D" w:rsidP="0091128D">
            <w:pPr>
              <w:rPr>
                <w:rFonts w:cs="Arial"/>
                <w:b/>
              </w:rPr>
            </w:pPr>
            <w:r w:rsidRPr="00412A8C">
              <w:rPr>
                <w:rFonts w:cs="Arial"/>
                <w:b/>
              </w:rPr>
              <w:t>Genetics/Molecular mean</w:t>
            </w:r>
          </w:p>
        </w:tc>
        <w:tc>
          <w:tcPr>
            <w:tcW w:w="1728" w:type="dxa"/>
            <w:vAlign w:val="center"/>
          </w:tcPr>
          <w:p w14:paraId="57CBCA2C" w14:textId="768BA767" w:rsidR="0091128D" w:rsidRDefault="0091128D" w:rsidP="0091128D">
            <w:pPr>
              <w:rPr>
                <w:rFonts w:cs="Arial"/>
              </w:rPr>
            </w:pPr>
            <w:r>
              <w:rPr>
                <w:rFonts w:cs="Arial"/>
              </w:rPr>
              <w:t>63</w:t>
            </w:r>
            <w:r w:rsidRPr="0091128D">
              <w:rPr>
                <w:rFonts w:cs="Arial"/>
                <w:vertAlign w:val="superscript"/>
              </w:rPr>
              <w:t>rd</w:t>
            </w:r>
            <w:r>
              <w:rPr>
                <w:rFonts w:cs="Arial"/>
              </w:rPr>
              <w:t xml:space="preserve"> %</w:t>
            </w:r>
            <w:proofErr w:type="spellStart"/>
            <w:r>
              <w:rPr>
                <w:rFonts w:cs="Arial"/>
              </w:rPr>
              <w:t>ile</w:t>
            </w:r>
            <w:proofErr w:type="spellEnd"/>
          </w:p>
        </w:tc>
        <w:tc>
          <w:tcPr>
            <w:tcW w:w="1728" w:type="dxa"/>
            <w:vAlign w:val="center"/>
          </w:tcPr>
          <w:p w14:paraId="78F18365" w14:textId="75A87904" w:rsidR="0091128D" w:rsidRDefault="0091128D" w:rsidP="0091128D">
            <w:pPr>
              <w:rPr>
                <w:rFonts w:cs="Arial"/>
              </w:rPr>
            </w:pPr>
            <w:r>
              <w:rPr>
                <w:rFonts w:cs="Arial"/>
              </w:rPr>
              <w:t>86</w:t>
            </w:r>
            <w:r w:rsidRPr="00BC5355">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644AA68F" w14:textId="7A6357A3" w:rsidR="0091128D" w:rsidRDefault="0091128D" w:rsidP="0091128D">
            <w:pPr>
              <w:rPr>
                <w:rFonts w:cs="Arial"/>
              </w:rPr>
            </w:pPr>
            <w:r>
              <w:rPr>
                <w:rFonts w:cs="Arial"/>
              </w:rPr>
              <w:t>95</w:t>
            </w:r>
            <w:r w:rsidRPr="00BC5355">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1EE4B94E" w14:textId="5F8AD244" w:rsidR="0091128D" w:rsidRDefault="0091128D" w:rsidP="0091128D">
            <w:pPr>
              <w:rPr>
                <w:rFonts w:cs="Arial"/>
              </w:rPr>
            </w:pPr>
            <w:r w:rsidRPr="00C86759">
              <w:rPr>
                <w:rFonts w:cs="Arial"/>
                <w:highlight w:val="lightGray"/>
              </w:rPr>
              <w:t>62</w:t>
            </w:r>
            <w:r w:rsidRPr="00C86759">
              <w:rPr>
                <w:rFonts w:cs="Arial"/>
                <w:highlight w:val="lightGray"/>
                <w:vertAlign w:val="superscript"/>
              </w:rPr>
              <w:t>nd</w:t>
            </w:r>
            <w:r w:rsidRPr="00C86759">
              <w:rPr>
                <w:rFonts w:cs="Arial"/>
                <w:highlight w:val="lightGray"/>
              </w:rPr>
              <w:t xml:space="preserve"> %</w:t>
            </w:r>
            <w:proofErr w:type="spellStart"/>
            <w:r w:rsidRPr="00C86759">
              <w:rPr>
                <w:rFonts w:cs="Arial"/>
                <w:highlight w:val="lightGray"/>
              </w:rPr>
              <w:t>ile</w:t>
            </w:r>
            <w:proofErr w:type="spellEnd"/>
          </w:p>
        </w:tc>
      </w:tr>
      <w:tr w:rsidR="0091128D" w14:paraId="18379230" w14:textId="77777777" w:rsidTr="00492B66">
        <w:trPr>
          <w:trHeight w:val="406"/>
        </w:trPr>
        <w:tc>
          <w:tcPr>
            <w:tcW w:w="2234" w:type="dxa"/>
            <w:vAlign w:val="center"/>
          </w:tcPr>
          <w:p w14:paraId="3BFA5AA6" w14:textId="77777777" w:rsidR="0091128D" w:rsidRDefault="0091128D" w:rsidP="0091128D">
            <w:pPr>
              <w:rPr>
                <w:rFonts w:cs="Arial"/>
              </w:rPr>
            </w:pPr>
            <w:r>
              <w:rPr>
                <w:rFonts w:cs="Arial"/>
              </w:rPr>
              <w:t>% above 60</w:t>
            </w:r>
            <w:r w:rsidRPr="00BC5355">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711FA98A" w14:textId="44C15C93" w:rsidR="0091128D" w:rsidRDefault="00E56C3B" w:rsidP="0091128D">
            <w:pPr>
              <w:rPr>
                <w:rFonts w:cs="Arial"/>
              </w:rPr>
            </w:pPr>
            <w:r w:rsidRPr="003F77B7">
              <w:rPr>
                <w:rFonts w:cs="Arial"/>
                <w:highlight w:val="lightGray"/>
              </w:rPr>
              <w:t>47</w:t>
            </w:r>
            <w:r w:rsidR="0091128D" w:rsidRPr="003F77B7">
              <w:rPr>
                <w:rFonts w:cs="Arial"/>
                <w:highlight w:val="lightGray"/>
              </w:rPr>
              <w:t>%</w:t>
            </w:r>
          </w:p>
        </w:tc>
        <w:tc>
          <w:tcPr>
            <w:tcW w:w="1728" w:type="dxa"/>
            <w:vAlign w:val="center"/>
          </w:tcPr>
          <w:p w14:paraId="0E7478A9" w14:textId="11189B3A" w:rsidR="0091128D" w:rsidRDefault="0091128D" w:rsidP="0091128D">
            <w:pPr>
              <w:rPr>
                <w:rFonts w:cs="Arial"/>
              </w:rPr>
            </w:pPr>
            <w:r>
              <w:rPr>
                <w:rFonts w:cs="Arial"/>
              </w:rPr>
              <w:t>57</w:t>
            </w:r>
            <w:r w:rsidRPr="00C86759">
              <w:rPr>
                <w:rFonts w:cs="Arial"/>
              </w:rPr>
              <w:t>%</w:t>
            </w:r>
          </w:p>
        </w:tc>
        <w:tc>
          <w:tcPr>
            <w:tcW w:w="1728" w:type="dxa"/>
            <w:vAlign w:val="center"/>
          </w:tcPr>
          <w:p w14:paraId="2545A385" w14:textId="5A7A13CA" w:rsidR="0091128D" w:rsidRDefault="0091128D" w:rsidP="0091128D">
            <w:pPr>
              <w:rPr>
                <w:rFonts w:cs="Arial"/>
              </w:rPr>
            </w:pPr>
            <w:r>
              <w:rPr>
                <w:rFonts w:cs="Arial"/>
              </w:rPr>
              <w:t>75</w:t>
            </w:r>
            <w:r w:rsidRPr="00C86759">
              <w:rPr>
                <w:rFonts w:cs="Arial"/>
              </w:rPr>
              <w:t>%</w:t>
            </w:r>
          </w:p>
        </w:tc>
        <w:tc>
          <w:tcPr>
            <w:tcW w:w="1728" w:type="dxa"/>
            <w:vAlign w:val="center"/>
          </w:tcPr>
          <w:p w14:paraId="7B9EDAA9" w14:textId="38647CEE" w:rsidR="0091128D" w:rsidRDefault="0091128D" w:rsidP="0091128D">
            <w:pPr>
              <w:rPr>
                <w:rFonts w:cs="Arial"/>
              </w:rPr>
            </w:pPr>
            <w:r w:rsidRPr="00C86759">
              <w:rPr>
                <w:rFonts w:cs="Arial"/>
              </w:rPr>
              <w:t>57%</w:t>
            </w:r>
          </w:p>
        </w:tc>
      </w:tr>
      <w:tr w:rsidR="0091128D" w14:paraId="3F99BF4D" w14:textId="77777777" w:rsidTr="00492B66">
        <w:trPr>
          <w:trHeight w:val="406"/>
        </w:trPr>
        <w:tc>
          <w:tcPr>
            <w:tcW w:w="2234" w:type="dxa"/>
            <w:vAlign w:val="center"/>
          </w:tcPr>
          <w:p w14:paraId="26EFFA9B" w14:textId="77777777" w:rsidR="0091128D" w:rsidRPr="00412A8C" w:rsidRDefault="0091128D" w:rsidP="0091128D">
            <w:pPr>
              <w:rPr>
                <w:rFonts w:cs="Arial"/>
                <w:b/>
              </w:rPr>
            </w:pPr>
            <w:r w:rsidRPr="00412A8C">
              <w:rPr>
                <w:rFonts w:cs="Arial"/>
                <w:b/>
              </w:rPr>
              <w:t>Organismal mean</w:t>
            </w:r>
          </w:p>
        </w:tc>
        <w:tc>
          <w:tcPr>
            <w:tcW w:w="1728" w:type="dxa"/>
            <w:vAlign w:val="center"/>
          </w:tcPr>
          <w:p w14:paraId="3E911E93" w14:textId="35566038" w:rsidR="0091128D" w:rsidRDefault="0091128D" w:rsidP="0091128D">
            <w:pPr>
              <w:rPr>
                <w:rFonts w:cs="Arial"/>
              </w:rPr>
            </w:pPr>
            <w:r>
              <w:rPr>
                <w:rFonts w:cs="Arial"/>
              </w:rPr>
              <w:t>65</w:t>
            </w:r>
            <w:r w:rsidRPr="00492B66">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5F6DC481" w14:textId="28B377CE" w:rsidR="0091128D" w:rsidRDefault="0091128D" w:rsidP="0091128D">
            <w:pPr>
              <w:rPr>
                <w:rFonts w:cs="Arial"/>
              </w:rPr>
            </w:pPr>
            <w:r>
              <w:rPr>
                <w:rFonts w:cs="Arial"/>
              </w:rPr>
              <w:t>80</w:t>
            </w:r>
            <w:r w:rsidRPr="00492B66">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11186B8C" w14:textId="2EDAD90C" w:rsidR="0091128D" w:rsidRDefault="0091128D" w:rsidP="0091128D">
            <w:pPr>
              <w:rPr>
                <w:rFonts w:cs="Arial"/>
              </w:rPr>
            </w:pPr>
            <w:r>
              <w:rPr>
                <w:rFonts w:cs="Arial"/>
              </w:rPr>
              <w:t>93</w:t>
            </w:r>
            <w:r w:rsidRPr="001815FC">
              <w:rPr>
                <w:rFonts w:cs="Arial"/>
                <w:vertAlign w:val="superscript"/>
              </w:rPr>
              <w:t>rd</w:t>
            </w:r>
            <w:r>
              <w:rPr>
                <w:rFonts w:cs="Arial"/>
              </w:rPr>
              <w:t xml:space="preserve"> %</w:t>
            </w:r>
            <w:proofErr w:type="spellStart"/>
            <w:r>
              <w:rPr>
                <w:rFonts w:cs="Arial"/>
              </w:rPr>
              <w:t>ile</w:t>
            </w:r>
            <w:proofErr w:type="spellEnd"/>
          </w:p>
        </w:tc>
        <w:tc>
          <w:tcPr>
            <w:tcW w:w="1728" w:type="dxa"/>
            <w:vAlign w:val="center"/>
          </w:tcPr>
          <w:p w14:paraId="70E295CD" w14:textId="5F398384" w:rsidR="0091128D" w:rsidRDefault="0091128D" w:rsidP="0091128D">
            <w:pPr>
              <w:rPr>
                <w:rFonts w:cs="Arial"/>
              </w:rPr>
            </w:pPr>
            <w:r>
              <w:rPr>
                <w:rFonts w:cs="Arial"/>
              </w:rPr>
              <w:t>75</w:t>
            </w:r>
            <w:r w:rsidRPr="00CA515E">
              <w:rPr>
                <w:rFonts w:cs="Arial"/>
                <w:vertAlign w:val="superscript"/>
              </w:rPr>
              <w:t>th</w:t>
            </w:r>
            <w:r>
              <w:rPr>
                <w:rFonts w:cs="Arial"/>
              </w:rPr>
              <w:t xml:space="preserve"> %</w:t>
            </w:r>
            <w:proofErr w:type="spellStart"/>
            <w:r>
              <w:rPr>
                <w:rFonts w:cs="Arial"/>
              </w:rPr>
              <w:t>ile</w:t>
            </w:r>
            <w:proofErr w:type="spellEnd"/>
          </w:p>
        </w:tc>
      </w:tr>
      <w:tr w:rsidR="0091128D" w14:paraId="15405E78" w14:textId="77777777" w:rsidTr="00492B66">
        <w:trPr>
          <w:trHeight w:val="406"/>
        </w:trPr>
        <w:tc>
          <w:tcPr>
            <w:tcW w:w="2234" w:type="dxa"/>
            <w:vAlign w:val="center"/>
          </w:tcPr>
          <w:p w14:paraId="084CC11F" w14:textId="77777777" w:rsidR="0091128D" w:rsidRDefault="0091128D" w:rsidP="0091128D">
            <w:pPr>
              <w:rPr>
                <w:rFonts w:cs="Arial"/>
              </w:rPr>
            </w:pPr>
            <w:r>
              <w:rPr>
                <w:rFonts w:cs="Arial"/>
              </w:rPr>
              <w:t>% above 60</w:t>
            </w:r>
            <w:r w:rsidRPr="00BC5355">
              <w:rPr>
                <w:rFonts w:cs="Arial"/>
                <w:vertAlign w:val="superscript"/>
              </w:rPr>
              <w:t>th</w:t>
            </w:r>
            <w:r>
              <w:rPr>
                <w:rFonts w:cs="Arial"/>
              </w:rPr>
              <w:t xml:space="preserve"> %</w:t>
            </w:r>
            <w:proofErr w:type="spellStart"/>
            <w:r>
              <w:rPr>
                <w:rFonts w:cs="Arial"/>
              </w:rPr>
              <w:t>ile</w:t>
            </w:r>
            <w:proofErr w:type="spellEnd"/>
          </w:p>
        </w:tc>
        <w:tc>
          <w:tcPr>
            <w:tcW w:w="1728" w:type="dxa"/>
            <w:vAlign w:val="center"/>
          </w:tcPr>
          <w:p w14:paraId="4B12F21D" w14:textId="2272BF2D" w:rsidR="0091128D" w:rsidRDefault="0091128D" w:rsidP="0091128D">
            <w:pPr>
              <w:rPr>
                <w:rFonts w:cs="Arial"/>
              </w:rPr>
            </w:pPr>
            <w:r w:rsidRPr="003F77B7">
              <w:rPr>
                <w:rFonts w:cs="Arial"/>
                <w:highlight w:val="lightGray"/>
              </w:rPr>
              <w:t>47%</w:t>
            </w:r>
          </w:p>
        </w:tc>
        <w:tc>
          <w:tcPr>
            <w:tcW w:w="1728" w:type="dxa"/>
            <w:vAlign w:val="center"/>
          </w:tcPr>
          <w:p w14:paraId="03997511" w14:textId="48318E3B" w:rsidR="0091128D" w:rsidRDefault="0091128D" w:rsidP="0091128D">
            <w:pPr>
              <w:rPr>
                <w:rFonts w:cs="Arial"/>
              </w:rPr>
            </w:pPr>
            <w:r>
              <w:rPr>
                <w:rFonts w:cs="Arial"/>
              </w:rPr>
              <w:t>57%</w:t>
            </w:r>
          </w:p>
        </w:tc>
        <w:tc>
          <w:tcPr>
            <w:tcW w:w="1728" w:type="dxa"/>
            <w:vAlign w:val="center"/>
          </w:tcPr>
          <w:p w14:paraId="312CC67F" w14:textId="6383DD00" w:rsidR="0091128D" w:rsidRDefault="0091128D" w:rsidP="0091128D">
            <w:pPr>
              <w:rPr>
                <w:rFonts w:cs="Arial"/>
              </w:rPr>
            </w:pPr>
            <w:r>
              <w:rPr>
                <w:rFonts w:cs="Arial"/>
              </w:rPr>
              <w:t>75%</w:t>
            </w:r>
          </w:p>
        </w:tc>
        <w:tc>
          <w:tcPr>
            <w:tcW w:w="1728" w:type="dxa"/>
            <w:vAlign w:val="center"/>
          </w:tcPr>
          <w:p w14:paraId="1DC7CE41" w14:textId="3B73CD97" w:rsidR="0091128D" w:rsidRDefault="0091128D" w:rsidP="0091128D">
            <w:pPr>
              <w:rPr>
                <w:rFonts w:cs="Arial"/>
              </w:rPr>
            </w:pPr>
            <w:r>
              <w:rPr>
                <w:rFonts w:cs="Arial"/>
              </w:rPr>
              <w:t>67%</w:t>
            </w:r>
          </w:p>
        </w:tc>
      </w:tr>
    </w:tbl>
    <w:p w14:paraId="6174E6AD" w14:textId="77777777" w:rsidR="00B60A22" w:rsidRDefault="00B60A22" w:rsidP="00B60A22">
      <w:pPr>
        <w:jc w:val="both"/>
      </w:pPr>
    </w:p>
    <w:p w14:paraId="311E8B08" w14:textId="3F207622" w:rsidR="003F77B7" w:rsidRDefault="00B60A22" w:rsidP="003F77B7">
      <w:r w:rsidRPr="009D530C">
        <w:rPr>
          <w:b/>
        </w:rPr>
        <w:t>Conclusions Drawn from Data:</w:t>
      </w:r>
      <w:r>
        <w:rPr>
          <w:b/>
        </w:rPr>
        <w:t xml:space="preserve">  </w:t>
      </w:r>
      <w:r w:rsidR="00492B66">
        <w:t>All criteria were met from 2016-17</w:t>
      </w:r>
      <w:r>
        <w:t xml:space="preserve">, and most were met in 2015; the gray numbers indicate criteria that were not quite met, but were close.  </w:t>
      </w:r>
      <w:r w:rsidR="00D409A2">
        <w:t xml:space="preserve">Interestingly, </w:t>
      </w:r>
      <w:r w:rsidR="003F77B7">
        <w:t>few</w:t>
      </w:r>
      <w:r w:rsidR="0091128D">
        <w:t xml:space="preserve"> of the criter</w:t>
      </w:r>
      <w:r w:rsidR="003F77B7">
        <w:t>ia were met in 2018, but were close.  As was the case for the BBA/BBS majors, one student in this group had a GPA less than 2.5 and also a very low score on the ETS exam, which pulled the group averages down.</w:t>
      </w:r>
    </w:p>
    <w:p w14:paraId="2356341C" w14:textId="24537790" w:rsidR="00B60A22" w:rsidRDefault="00B60A22" w:rsidP="003F77B7"/>
    <w:p w14:paraId="3D19D9AF" w14:textId="7A5AD061" w:rsidR="00C9152B" w:rsidRDefault="00B60A22" w:rsidP="00B60A22">
      <w:pPr>
        <w:jc w:val="both"/>
      </w:pPr>
      <w:r w:rsidRPr="009D530C">
        <w:rPr>
          <w:b/>
        </w:rPr>
        <w:t>Changes to be Made Based on Data:</w:t>
      </w:r>
      <w:r>
        <w:rPr>
          <w:b/>
        </w:rPr>
        <w:t xml:space="preserve">  </w:t>
      </w:r>
      <w:r>
        <w:t>No changes to program.</w:t>
      </w:r>
    </w:p>
    <w:p w14:paraId="628C4A4F" w14:textId="043EFBC4" w:rsidR="001B5B23" w:rsidRDefault="001B5B23" w:rsidP="00B60A22">
      <w:pPr>
        <w:jc w:val="both"/>
      </w:pPr>
    </w:p>
    <w:p w14:paraId="3A632EEC" w14:textId="10A4F0CD" w:rsidR="00C9152B" w:rsidRDefault="00B60A22" w:rsidP="00C9152B">
      <w:pPr>
        <w:jc w:val="both"/>
        <w:rPr>
          <w:rFonts w:cs="Arial"/>
        </w:rPr>
      </w:pPr>
      <w:r w:rsidRPr="0088244C">
        <w:rPr>
          <w:b/>
        </w:rPr>
        <w:t>Rubric Used</w:t>
      </w:r>
      <w:r>
        <w:rPr>
          <w:b/>
        </w:rPr>
        <w:t>:</w:t>
      </w:r>
      <w:r>
        <w:t xml:space="preserve">  </w:t>
      </w:r>
      <w:r w:rsidR="006156F7">
        <w:rPr>
          <w:rFonts w:cs="Arial"/>
        </w:rPr>
        <w:t>ETS 2017</w:t>
      </w:r>
      <w:r>
        <w:rPr>
          <w:rFonts w:cs="Arial"/>
        </w:rPr>
        <w:t xml:space="preserve"> Comparative Data Guides – MFT for Biology</w:t>
      </w:r>
    </w:p>
    <w:p w14:paraId="0A0BF585" w14:textId="77777777" w:rsidR="00A444A2" w:rsidRPr="00C9152B" w:rsidRDefault="00C9152B" w:rsidP="00C9152B">
      <w:pPr>
        <w:jc w:val="both"/>
        <w:rPr>
          <w:rFonts w:cs="Arial"/>
        </w:rPr>
      </w:pPr>
      <w:r>
        <w:rPr>
          <w:rFonts w:cs="Arial"/>
        </w:rPr>
        <w:br w:type="page"/>
      </w:r>
      <w:r w:rsidR="00A444A2" w:rsidRPr="00DA3D8F">
        <w:rPr>
          <w:rFonts w:cs="Arial"/>
          <w:b/>
        </w:rPr>
        <w:lastRenderedPageBreak/>
        <w:t xml:space="preserve">Learning Outcome:  </w:t>
      </w:r>
      <w:r w:rsidR="00A444A2" w:rsidRPr="00D7788E">
        <w:rPr>
          <w:rFonts w:cs="Arial"/>
          <w:u w:val="single"/>
        </w:rPr>
        <w:t>PLO</w:t>
      </w:r>
      <w:r w:rsidR="00A444A2">
        <w:rPr>
          <w:rFonts w:cs="Arial"/>
          <w:u w:val="single"/>
        </w:rPr>
        <w:t>2</w:t>
      </w:r>
      <w:r w:rsidR="00A444A2" w:rsidRPr="00DA3D8F">
        <w:rPr>
          <w:rFonts w:cs="Arial"/>
        </w:rPr>
        <w:t xml:space="preserve">:  </w:t>
      </w:r>
      <w:r w:rsidR="00A444A2" w:rsidRPr="00A444A2">
        <w:rPr>
          <w:rFonts w:cs="Arial"/>
        </w:rPr>
        <w:t>Apply key concepts and princi</w:t>
      </w:r>
      <w:r w:rsidR="008B4058">
        <w:rPr>
          <w:rFonts w:cs="Arial"/>
        </w:rPr>
        <w:t xml:space="preserve">ples in quantitative analysis, </w:t>
      </w:r>
      <w:r w:rsidR="00A444A2" w:rsidRPr="00A444A2">
        <w:rPr>
          <w:rFonts w:cs="Arial"/>
        </w:rPr>
        <w:t>biochemistry, bioinorganic chemistry, organic chemistry, and physical chemistry (thermodynamics and kinetics).</w:t>
      </w:r>
    </w:p>
    <w:p w14:paraId="07D6A45F" w14:textId="77777777" w:rsidR="00A444A2" w:rsidRPr="00DA3D8F" w:rsidRDefault="00A444A2" w:rsidP="00C9152B">
      <w:pPr>
        <w:jc w:val="both"/>
        <w:rPr>
          <w:rFonts w:cs="Arial"/>
        </w:rPr>
      </w:pPr>
    </w:p>
    <w:p w14:paraId="506C74B4" w14:textId="77777777" w:rsidR="00A444A2" w:rsidRPr="00DA3D8F" w:rsidRDefault="00A444A2" w:rsidP="00C9152B">
      <w:pPr>
        <w:jc w:val="both"/>
        <w:rPr>
          <w:rFonts w:cs="Arial"/>
        </w:rPr>
      </w:pPr>
    </w:p>
    <w:p w14:paraId="6BC5ECF6" w14:textId="77777777" w:rsidR="00A444A2" w:rsidRPr="00DA3D8F" w:rsidRDefault="00A444A2" w:rsidP="00C9152B">
      <w:pPr>
        <w:jc w:val="both"/>
        <w:rPr>
          <w:rFonts w:cs="Arial"/>
        </w:rPr>
      </w:pPr>
      <w:r w:rsidRPr="00DA3D8F">
        <w:rPr>
          <w:rFonts w:cs="Arial"/>
          <w:b/>
        </w:rPr>
        <w:t>Outcome Measure:</w:t>
      </w:r>
      <w:r w:rsidR="00156C3F">
        <w:rPr>
          <w:b/>
        </w:rPr>
        <w:t xml:space="preserve">  </w:t>
      </w:r>
      <w:r w:rsidR="00156C3F">
        <w:t>ETS Major Field Test in Chemistry</w:t>
      </w:r>
      <w:r w:rsidR="006341C1">
        <w:t xml:space="preserve"> </w:t>
      </w:r>
      <w:r w:rsidR="00156C3F">
        <w:t>and Senior Exit Survey</w:t>
      </w:r>
    </w:p>
    <w:p w14:paraId="232095D3" w14:textId="77777777" w:rsidR="00A444A2" w:rsidRPr="00DA3D8F" w:rsidRDefault="00A444A2" w:rsidP="00C9152B">
      <w:pPr>
        <w:jc w:val="both"/>
        <w:rPr>
          <w:rFonts w:cs="Arial"/>
        </w:rPr>
      </w:pPr>
    </w:p>
    <w:p w14:paraId="34208E41" w14:textId="77777777" w:rsidR="00A444A2" w:rsidRPr="00DA3D8F" w:rsidRDefault="00A444A2" w:rsidP="00C9152B">
      <w:pPr>
        <w:jc w:val="both"/>
        <w:rPr>
          <w:rFonts w:cs="Arial"/>
        </w:rPr>
      </w:pPr>
    </w:p>
    <w:p w14:paraId="5FFE1BD8" w14:textId="77777777" w:rsidR="00A444A2" w:rsidRPr="00D25907" w:rsidRDefault="00A444A2" w:rsidP="00A8299A">
      <w:pPr>
        <w:jc w:val="both"/>
      </w:pPr>
      <w:r w:rsidRPr="00DA3D8F">
        <w:rPr>
          <w:rFonts w:cs="Arial"/>
          <w:b/>
        </w:rPr>
        <w:t>Criteria for Success:</w:t>
      </w:r>
      <w:r w:rsidR="00156C3F" w:rsidRPr="00156C3F">
        <w:t xml:space="preserve"> </w:t>
      </w:r>
      <w:r w:rsidR="00156C3F">
        <w:rPr>
          <w:rFonts w:cs="Times New Roman"/>
        </w:rPr>
        <w:t>The overall group mean on each subsection of the ETS exam (Analytical, Biochemistry, Inorganic, Organic, Physical) will be at or above the 50</w:t>
      </w:r>
      <w:r w:rsidR="00156C3F">
        <w:rPr>
          <w:rFonts w:cs="Times New Roman"/>
          <w:vertAlign w:val="superscript"/>
        </w:rPr>
        <w:t>th</w:t>
      </w:r>
      <w:r w:rsidR="00156C3F">
        <w:rPr>
          <w:rFonts w:cs="Times New Roman"/>
        </w:rPr>
        <w:t xml:space="preserve"> percentile.  At least 80% of students surveyed will feel prepared or better in meeting this PLO.</w:t>
      </w:r>
      <w:r w:rsidRPr="00DA3D8F">
        <w:rPr>
          <w:rFonts w:cs="Arial"/>
          <w:b/>
        </w:rPr>
        <w:t xml:space="preserve">  </w:t>
      </w:r>
    </w:p>
    <w:p w14:paraId="327F0B35" w14:textId="77777777" w:rsidR="00A444A2" w:rsidRPr="00DA3D8F" w:rsidRDefault="00A444A2" w:rsidP="00A8299A">
      <w:pPr>
        <w:jc w:val="both"/>
        <w:rPr>
          <w:rFonts w:cs="Arial"/>
        </w:rPr>
      </w:pPr>
    </w:p>
    <w:p w14:paraId="4EDDACA5" w14:textId="77777777" w:rsidR="00A444A2" w:rsidRDefault="00A444A2" w:rsidP="00A8299A">
      <w:pPr>
        <w:jc w:val="both"/>
        <w:rPr>
          <w:rFonts w:cs="Arial"/>
        </w:rPr>
      </w:pPr>
    </w:p>
    <w:p w14:paraId="29351F38" w14:textId="77777777" w:rsidR="005776A5" w:rsidRDefault="005776A5" w:rsidP="005776A5">
      <w:pPr>
        <w:pStyle w:val="BodyTextIndent"/>
        <w:spacing w:after="0"/>
        <w:ind w:left="0"/>
        <w:rPr>
          <w:rFonts w:eastAsia="Times New Roman"/>
          <w:b/>
          <w:bCs/>
          <w:spacing w:val="-3"/>
        </w:rPr>
      </w:pPr>
      <w:r>
        <w:rPr>
          <w:rFonts w:eastAsia="Times New Roman"/>
          <w:b/>
          <w:bCs/>
          <w:spacing w:val="-3"/>
        </w:rPr>
        <w:t>Aligned with DQP Learning Areas (circle one or more but not all five):</w:t>
      </w:r>
    </w:p>
    <w:p w14:paraId="75FB62AF" w14:textId="77777777" w:rsidR="005776A5" w:rsidRDefault="005776A5" w:rsidP="005776A5">
      <w:pPr>
        <w:pStyle w:val="BodyTextIndent"/>
        <w:numPr>
          <w:ilvl w:val="0"/>
          <w:numId w:val="20"/>
        </w:numPr>
        <w:spacing w:after="0"/>
        <w:rPr>
          <w:rFonts w:eastAsia="Times New Roman"/>
          <w:bCs/>
          <w:spacing w:val="-3"/>
        </w:rPr>
      </w:pPr>
      <w:r>
        <w:rPr>
          <w:rFonts w:eastAsia="Times New Roman"/>
          <w:bCs/>
          <w:spacing w:val="-3"/>
          <w:highlight w:val="yellow"/>
        </w:rPr>
        <w:t>Specialized Knowledge</w:t>
      </w:r>
    </w:p>
    <w:p w14:paraId="4805CE62" w14:textId="77777777" w:rsidR="005776A5" w:rsidRDefault="005776A5" w:rsidP="005776A5">
      <w:pPr>
        <w:pStyle w:val="BodyTextIndent"/>
        <w:numPr>
          <w:ilvl w:val="0"/>
          <w:numId w:val="20"/>
        </w:numPr>
        <w:spacing w:after="0"/>
        <w:rPr>
          <w:rFonts w:eastAsia="Times New Roman"/>
          <w:bCs/>
          <w:spacing w:val="-3"/>
        </w:rPr>
      </w:pPr>
      <w:r>
        <w:rPr>
          <w:rFonts w:eastAsia="Times New Roman"/>
          <w:bCs/>
          <w:spacing w:val="-3"/>
        </w:rPr>
        <w:t>Broad Integrative Knowledge</w:t>
      </w:r>
    </w:p>
    <w:p w14:paraId="21CB545A" w14:textId="77777777" w:rsidR="005776A5" w:rsidRDefault="005776A5" w:rsidP="005776A5">
      <w:pPr>
        <w:pStyle w:val="BodyTextIndent"/>
        <w:numPr>
          <w:ilvl w:val="0"/>
          <w:numId w:val="20"/>
        </w:numPr>
        <w:spacing w:after="0"/>
        <w:rPr>
          <w:rFonts w:eastAsia="Times New Roman"/>
          <w:bCs/>
          <w:spacing w:val="-3"/>
        </w:rPr>
      </w:pPr>
      <w:r>
        <w:rPr>
          <w:rFonts w:eastAsia="Times New Roman"/>
          <w:bCs/>
          <w:spacing w:val="-3"/>
        </w:rPr>
        <w:t>Intellectual Skills/Core Competencies</w:t>
      </w:r>
    </w:p>
    <w:p w14:paraId="106FD6DE" w14:textId="77777777" w:rsidR="005776A5" w:rsidRDefault="005776A5" w:rsidP="005776A5">
      <w:pPr>
        <w:pStyle w:val="BodyTextIndent"/>
        <w:numPr>
          <w:ilvl w:val="0"/>
          <w:numId w:val="20"/>
        </w:numPr>
        <w:spacing w:after="0"/>
        <w:rPr>
          <w:rFonts w:eastAsia="Times New Roman"/>
          <w:bCs/>
          <w:spacing w:val="-3"/>
        </w:rPr>
      </w:pPr>
      <w:r>
        <w:rPr>
          <w:rFonts w:eastAsia="Times New Roman"/>
          <w:bCs/>
          <w:spacing w:val="-3"/>
        </w:rPr>
        <w:t>Applied and Collaborative Learning</w:t>
      </w:r>
    </w:p>
    <w:p w14:paraId="2D92B1C8" w14:textId="77777777" w:rsidR="005776A5" w:rsidRDefault="005776A5" w:rsidP="005776A5">
      <w:pPr>
        <w:pStyle w:val="BodyTextIndent"/>
        <w:numPr>
          <w:ilvl w:val="0"/>
          <w:numId w:val="20"/>
        </w:numPr>
        <w:spacing w:after="0"/>
        <w:rPr>
          <w:rFonts w:eastAsia="Times New Roman"/>
          <w:bCs/>
          <w:spacing w:val="-3"/>
        </w:rPr>
      </w:pPr>
      <w:r>
        <w:rPr>
          <w:rFonts w:eastAsia="Times New Roman"/>
          <w:bCs/>
          <w:spacing w:val="-3"/>
        </w:rPr>
        <w:t>Civic and Global Learning</w:t>
      </w:r>
    </w:p>
    <w:p w14:paraId="6FBB02CC" w14:textId="77777777" w:rsidR="005776A5" w:rsidRDefault="005776A5" w:rsidP="00A8299A">
      <w:pPr>
        <w:jc w:val="both"/>
        <w:rPr>
          <w:rFonts w:cs="Arial"/>
        </w:rPr>
      </w:pPr>
    </w:p>
    <w:p w14:paraId="74672E56" w14:textId="77777777" w:rsidR="005776A5" w:rsidRPr="00DA3D8F" w:rsidRDefault="005776A5" w:rsidP="00A8299A">
      <w:pPr>
        <w:jc w:val="both"/>
        <w:rPr>
          <w:rFonts w:cs="Arial"/>
        </w:rPr>
      </w:pPr>
    </w:p>
    <w:p w14:paraId="5CD6813C" w14:textId="77777777" w:rsidR="00931878" w:rsidRDefault="00931878" w:rsidP="00931878">
      <w:pPr>
        <w:jc w:val="both"/>
        <w:rPr>
          <w:rFonts w:cs="Arial"/>
          <w:b/>
        </w:rPr>
      </w:pPr>
      <w:r w:rsidRPr="00A91474">
        <w:rPr>
          <w:rFonts w:cs="Arial"/>
          <w:b/>
        </w:rPr>
        <w:t>Longitudinal Data:</w:t>
      </w:r>
      <w:r w:rsidRPr="00C86759">
        <w:rPr>
          <w:rFonts w:cs="Arial"/>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1337"/>
        <w:gridCol w:w="1337"/>
        <w:gridCol w:w="1350"/>
        <w:gridCol w:w="1350"/>
      </w:tblGrid>
      <w:tr w:rsidR="001B5B23" w14:paraId="13E78529" w14:textId="77777777" w:rsidTr="001B5B23">
        <w:trPr>
          <w:trHeight w:val="416"/>
        </w:trPr>
        <w:tc>
          <w:tcPr>
            <w:tcW w:w="2870" w:type="dxa"/>
            <w:vAlign w:val="center"/>
          </w:tcPr>
          <w:p w14:paraId="2C28AFD8" w14:textId="77777777" w:rsidR="001B5B23" w:rsidRPr="00401729" w:rsidRDefault="001B5B23" w:rsidP="001B5B23">
            <w:pPr>
              <w:rPr>
                <w:rFonts w:cs="Arial"/>
                <w:b/>
              </w:rPr>
            </w:pPr>
            <w:r w:rsidRPr="00401729">
              <w:rPr>
                <w:rFonts w:cs="Arial"/>
                <w:b/>
              </w:rPr>
              <w:t>ETS – MFT Chemistry</w:t>
            </w:r>
          </w:p>
        </w:tc>
        <w:tc>
          <w:tcPr>
            <w:tcW w:w="1337" w:type="dxa"/>
            <w:vAlign w:val="center"/>
          </w:tcPr>
          <w:p w14:paraId="062AC011" w14:textId="50DC9364" w:rsidR="001B5B23" w:rsidRPr="00401729" w:rsidRDefault="001B5B23" w:rsidP="001B5B23">
            <w:pPr>
              <w:rPr>
                <w:rFonts w:cs="Arial"/>
              </w:rPr>
            </w:pPr>
            <w:r w:rsidRPr="00401729">
              <w:rPr>
                <w:rFonts w:cs="Arial"/>
              </w:rPr>
              <w:t>201</w:t>
            </w:r>
            <w:r>
              <w:rPr>
                <w:rFonts w:cs="Arial"/>
              </w:rPr>
              <w:t>8</w:t>
            </w:r>
            <w:r w:rsidRPr="00401729">
              <w:rPr>
                <w:rFonts w:cs="Arial"/>
              </w:rPr>
              <w:t>, n=</w:t>
            </w:r>
            <w:r>
              <w:rPr>
                <w:rFonts w:cs="Arial"/>
              </w:rPr>
              <w:t>17</w:t>
            </w:r>
          </w:p>
        </w:tc>
        <w:tc>
          <w:tcPr>
            <w:tcW w:w="1337" w:type="dxa"/>
            <w:vAlign w:val="center"/>
          </w:tcPr>
          <w:p w14:paraId="2FEEAB2A" w14:textId="27B92E1C" w:rsidR="001B5B23" w:rsidRPr="00401729" w:rsidRDefault="001B5B23" w:rsidP="001B5B23">
            <w:pPr>
              <w:rPr>
                <w:rFonts w:cs="Arial"/>
              </w:rPr>
            </w:pPr>
            <w:r w:rsidRPr="00401729">
              <w:rPr>
                <w:rFonts w:cs="Arial"/>
              </w:rPr>
              <w:t>2017, n=20</w:t>
            </w:r>
          </w:p>
        </w:tc>
        <w:tc>
          <w:tcPr>
            <w:tcW w:w="1350" w:type="dxa"/>
            <w:vAlign w:val="center"/>
          </w:tcPr>
          <w:p w14:paraId="72293ED9" w14:textId="77777777" w:rsidR="001B5B23" w:rsidRPr="00725D9A" w:rsidRDefault="001B5B23" w:rsidP="001B5B23">
            <w:pPr>
              <w:rPr>
                <w:rFonts w:cs="Arial"/>
              </w:rPr>
            </w:pPr>
            <w:r w:rsidRPr="00725D9A">
              <w:rPr>
                <w:rFonts w:cs="Arial"/>
              </w:rPr>
              <w:t>2016, n=11</w:t>
            </w:r>
          </w:p>
        </w:tc>
        <w:tc>
          <w:tcPr>
            <w:tcW w:w="1350" w:type="dxa"/>
            <w:vAlign w:val="center"/>
          </w:tcPr>
          <w:p w14:paraId="335D0DCF" w14:textId="77777777" w:rsidR="001B5B23" w:rsidRPr="00695EE5" w:rsidRDefault="001B5B23" w:rsidP="001B5B23">
            <w:pPr>
              <w:rPr>
                <w:rFonts w:cs="Arial"/>
              </w:rPr>
            </w:pPr>
            <w:r w:rsidRPr="00695EE5">
              <w:rPr>
                <w:rFonts w:cs="Arial"/>
              </w:rPr>
              <w:t>2015, n=7</w:t>
            </w:r>
            <w:r>
              <w:rPr>
                <w:rFonts w:cs="Arial"/>
              </w:rPr>
              <w:t>*</w:t>
            </w:r>
          </w:p>
        </w:tc>
      </w:tr>
      <w:tr w:rsidR="001B5B23" w14:paraId="7A8D31D6" w14:textId="77777777" w:rsidTr="001B5B23">
        <w:trPr>
          <w:trHeight w:val="406"/>
        </w:trPr>
        <w:tc>
          <w:tcPr>
            <w:tcW w:w="2870" w:type="dxa"/>
            <w:vAlign w:val="center"/>
          </w:tcPr>
          <w:p w14:paraId="33EC29E5" w14:textId="77777777" w:rsidR="001B5B23" w:rsidRPr="00695EE5" w:rsidRDefault="001B5B23" w:rsidP="001B5B23">
            <w:pPr>
              <w:rPr>
                <w:rFonts w:cs="Arial"/>
              </w:rPr>
            </w:pPr>
            <w:r w:rsidRPr="00695EE5">
              <w:rPr>
                <w:rFonts w:cs="Arial"/>
              </w:rPr>
              <w:t>Overall group mean</w:t>
            </w:r>
          </w:p>
        </w:tc>
        <w:tc>
          <w:tcPr>
            <w:tcW w:w="1337" w:type="dxa"/>
            <w:vAlign w:val="center"/>
          </w:tcPr>
          <w:p w14:paraId="5AB95712" w14:textId="111FE50C" w:rsidR="001B5B23" w:rsidRDefault="000E1837" w:rsidP="001B5B23">
            <w:pPr>
              <w:rPr>
                <w:rFonts w:cs="Arial"/>
              </w:rPr>
            </w:pPr>
            <w:r>
              <w:rPr>
                <w:rFonts w:cs="Arial"/>
              </w:rPr>
              <w:t>59</w:t>
            </w:r>
            <w:r w:rsidR="001B5B23" w:rsidRPr="00725D9A">
              <w:rPr>
                <w:rFonts w:cs="Arial"/>
                <w:vertAlign w:val="superscript"/>
              </w:rPr>
              <w:t>th</w:t>
            </w:r>
            <w:r w:rsidR="001B5B23" w:rsidRPr="00725D9A">
              <w:rPr>
                <w:rFonts w:cs="Arial"/>
              </w:rPr>
              <w:t xml:space="preserve"> %</w:t>
            </w:r>
            <w:proofErr w:type="spellStart"/>
            <w:r w:rsidR="001B5B23" w:rsidRPr="00725D9A">
              <w:rPr>
                <w:rFonts w:cs="Arial"/>
              </w:rPr>
              <w:t>ile</w:t>
            </w:r>
            <w:proofErr w:type="spellEnd"/>
          </w:p>
        </w:tc>
        <w:tc>
          <w:tcPr>
            <w:tcW w:w="1337" w:type="dxa"/>
            <w:vAlign w:val="center"/>
          </w:tcPr>
          <w:p w14:paraId="06101248" w14:textId="31170220" w:rsidR="001B5B23" w:rsidRPr="00725D9A" w:rsidRDefault="001B5B23" w:rsidP="001B5B23">
            <w:pPr>
              <w:rPr>
                <w:rFonts w:cs="Arial"/>
              </w:rPr>
            </w:pPr>
            <w:r>
              <w:rPr>
                <w:rFonts w:cs="Arial"/>
              </w:rPr>
              <w:t>6</w:t>
            </w:r>
            <w:r w:rsidRPr="00725D9A">
              <w:rPr>
                <w:rFonts w:cs="Arial"/>
              </w:rPr>
              <w:t>5</w:t>
            </w:r>
            <w:r w:rsidRPr="00725D9A">
              <w:rPr>
                <w:rFonts w:cs="Arial"/>
                <w:vertAlign w:val="superscript"/>
              </w:rPr>
              <w:t>th</w:t>
            </w:r>
            <w:r w:rsidRPr="00725D9A">
              <w:rPr>
                <w:rFonts w:cs="Arial"/>
              </w:rPr>
              <w:t xml:space="preserve"> %</w:t>
            </w:r>
            <w:proofErr w:type="spellStart"/>
            <w:r w:rsidRPr="00725D9A">
              <w:rPr>
                <w:rFonts w:cs="Arial"/>
              </w:rPr>
              <w:t>ile</w:t>
            </w:r>
            <w:proofErr w:type="spellEnd"/>
          </w:p>
        </w:tc>
        <w:tc>
          <w:tcPr>
            <w:tcW w:w="1350" w:type="dxa"/>
            <w:vAlign w:val="center"/>
          </w:tcPr>
          <w:p w14:paraId="319A10B3" w14:textId="77777777" w:rsidR="001B5B23" w:rsidRPr="00725D9A" w:rsidRDefault="001B5B23" w:rsidP="001B5B23">
            <w:pPr>
              <w:rPr>
                <w:rFonts w:cs="Arial"/>
              </w:rPr>
            </w:pPr>
            <w:r w:rsidRPr="00725D9A">
              <w:rPr>
                <w:rFonts w:cs="Arial"/>
              </w:rPr>
              <w:t>75</w:t>
            </w:r>
            <w:r w:rsidRPr="00725D9A">
              <w:rPr>
                <w:rFonts w:cs="Arial"/>
                <w:vertAlign w:val="superscript"/>
              </w:rPr>
              <w:t>th</w:t>
            </w:r>
            <w:r w:rsidRPr="00725D9A">
              <w:rPr>
                <w:rFonts w:cs="Arial"/>
              </w:rPr>
              <w:t xml:space="preserve"> %</w:t>
            </w:r>
            <w:proofErr w:type="spellStart"/>
            <w:r w:rsidRPr="00725D9A">
              <w:rPr>
                <w:rFonts w:cs="Arial"/>
              </w:rPr>
              <w:t>ile</w:t>
            </w:r>
            <w:proofErr w:type="spellEnd"/>
          </w:p>
        </w:tc>
        <w:tc>
          <w:tcPr>
            <w:tcW w:w="1350" w:type="dxa"/>
            <w:vAlign w:val="center"/>
          </w:tcPr>
          <w:p w14:paraId="7E7F73DF" w14:textId="77777777" w:rsidR="001B5B23" w:rsidRPr="00695EE5" w:rsidRDefault="001B5B23" w:rsidP="001B5B23">
            <w:pPr>
              <w:rPr>
                <w:rFonts w:cs="Arial"/>
              </w:rPr>
            </w:pPr>
            <w:r w:rsidRPr="00695EE5">
              <w:rPr>
                <w:rFonts w:cs="Arial"/>
              </w:rPr>
              <w:t>87</w:t>
            </w:r>
            <w:r w:rsidRPr="00695EE5">
              <w:rPr>
                <w:rFonts w:cs="Arial"/>
                <w:vertAlign w:val="superscript"/>
              </w:rPr>
              <w:t>th</w:t>
            </w:r>
            <w:r w:rsidRPr="00695EE5">
              <w:rPr>
                <w:rFonts w:cs="Arial"/>
              </w:rPr>
              <w:t xml:space="preserve"> %</w:t>
            </w:r>
            <w:proofErr w:type="spellStart"/>
            <w:r w:rsidRPr="00695EE5">
              <w:rPr>
                <w:rFonts w:cs="Arial"/>
              </w:rPr>
              <w:t>ile</w:t>
            </w:r>
            <w:proofErr w:type="spellEnd"/>
          </w:p>
        </w:tc>
      </w:tr>
      <w:tr w:rsidR="001B5B23" w14:paraId="41E48655" w14:textId="77777777" w:rsidTr="001B5B23">
        <w:trPr>
          <w:trHeight w:val="406"/>
        </w:trPr>
        <w:tc>
          <w:tcPr>
            <w:tcW w:w="2870" w:type="dxa"/>
            <w:vAlign w:val="center"/>
          </w:tcPr>
          <w:p w14:paraId="15BDDA74" w14:textId="77777777" w:rsidR="001B5B23" w:rsidRPr="00695EE5" w:rsidRDefault="001B5B23" w:rsidP="001B5B23">
            <w:pPr>
              <w:rPr>
                <w:rFonts w:cs="Arial"/>
              </w:rPr>
            </w:pPr>
            <w:r w:rsidRPr="00695EE5">
              <w:rPr>
                <w:rFonts w:cs="Arial"/>
              </w:rPr>
              <w:t>Analytical mean</w:t>
            </w:r>
          </w:p>
        </w:tc>
        <w:tc>
          <w:tcPr>
            <w:tcW w:w="1337" w:type="dxa"/>
            <w:vAlign w:val="center"/>
          </w:tcPr>
          <w:p w14:paraId="3AD6088E" w14:textId="7A1D7201" w:rsidR="001B5B23" w:rsidRDefault="000E1837" w:rsidP="001B5B23">
            <w:pPr>
              <w:rPr>
                <w:rFonts w:cs="Arial"/>
              </w:rPr>
            </w:pPr>
            <w:r>
              <w:rPr>
                <w:rFonts w:cs="Arial"/>
              </w:rPr>
              <w:t>54</w:t>
            </w:r>
            <w:r w:rsidR="001B5B23" w:rsidRPr="00725D9A">
              <w:rPr>
                <w:rFonts w:cs="Arial"/>
                <w:vertAlign w:val="superscript"/>
              </w:rPr>
              <w:t>th</w:t>
            </w:r>
            <w:r w:rsidR="001B5B23" w:rsidRPr="00725D9A">
              <w:rPr>
                <w:rFonts w:cs="Arial"/>
              </w:rPr>
              <w:t xml:space="preserve"> %</w:t>
            </w:r>
            <w:proofErr w:type="spellStart"/>
            <w:r w:rsidR="001B5B23" w:rsidRPr="00725D9A">
              <w:rPr>
                <w:rFonts w:cs="Arial"/>
              </w:rPr>
              <w:t>ile</w:t>
            </w:r>
            <w:proofErr w:type="spellEnd"/>
          </w:p>
        </w:tc>
        <w:tc>
          <w:tcPr>
            <w:tcW w:w="1337" w:type="dxa"/>
            <w:vAlign w:val="center"/>
          </w:tcPr>
          <w:p w14:paraId="2F72436C" w14:textId="134E3864" w:rsidR="001B5B23" w:rsidRPr="00725D9A" w:rsidRDefault="001B5B23" w:rsidP="001B5B23">
            <w:pPr>
              <w:rPr>
                <w:rFonts w:cs="Arial"/>
              </w:rPr>
            </w:pPr>
            <w:r>
              <w:rPr>
                <w:rFonts w:cs="Arial"/>
              </w:rPr>
              <w:t>56</w:t>
            </w:r>
            <w:r w:rsidRPr="00725D9A">
              <w:rPr>
                <w:rFonts w:cs="Arial"/>
                <w:vertAlign w:val="superscript"/>
              </w:rPr>
              <w:t>th</w:t>
            </w:r>
            <w:r w:rsidRPr="00725D9A">
              <w:rPr>
                <w:rFonts w:cs="Arial"/>
              </w:rPr>
              <w:t xml:space="preserve"> %</w:t>
            </w:r>
            <w:proofErr w:type="spellStart"/>
            <w:r w:rsidRPr="00725D9A">
              <w:rPr>
                <w:rFonts w:cs="Arial"/>
              </w:rPr>
              <w:t>ile</w:t>
            </w:r>
            <w:proofErr w:type="spellEnd"/>
          </w:p>
        </w:tc>
        <w:tc>
          <w:tcPr>
            <w:tcW w:w="1350" w:type="dxa"/>
            <w:vAlign w:val="center"/>
          </w:tcPr>
          <w:p w14:paraId="4D915150" w14:textId="77777777" w:rsidR="001B5B23" w:rsidRPr="00725D9A" w:rsidRDefault="001B5B23" w:rsidP="001B5B23">
            <w:pPr>
              <w:rPr>
                <w:rFonts w:cs="Arial"/>
              </w:rPr>
            </w:pPr>
            <w:r w:rsidRPr="00725D9A">
              <w:rPr>
                <w:rFonts w:cs="Arial"/>
              </w:rPr>
              <w:t>78</w:t>
            </w:r>
            <w:r w:rsidRPr="00725D9A">
              <w:rPr>
                <w:rFonts w:cs="Arial"/>
                <w:vertAlign w:val="superscript"/>
              </w:rPr>
              <w:t>th</w:t>
            </w:r>
            <w:r w:rsidRPr="00725D9A">
              <w:rPr>
                <w:rFonts w:cs="Arial"/>
              </w:rPr>
              <w:t xml:space="preserve"> %</w:t>
            </w:r>
            <w:proofErr w:type="spellStart"/>
            <w:r w:rsidRPr="00725D9A">
              <w:rPr>
                <w:rFonts w:cs="Arial"/>
              </w:rPr>
              <w:t>ile</w:t>
            </w:r>
            <w:proofErr w:type="spellEnd"/>
          </w:p>
        </w:tc>
        <w:tc>
          <w:tcPr>
            <w:tcW w:w="1350" w:type="dxa"/>
            <w:vAlign w:val="center"/>
          </w:tcPr>
          <w:p w14:paraId="5AE9440D" w14:textId="77777777" w:rsidR="001B5B23" w:rsidRPr="00695EE5" w:rsidRDefault="001B5B23" w:rsidP="001B5B23">
            <w:pPr>
              <w:rPr>
                <w:rFonts w:cs="Arial"/>
              </w:rPr>
            </w:pPr>
            <w:r w:rsidRPr="00695EE5">
              <w:rPr>
                <w:rFonts w:cs="Arial"/>
              </w:rPr>
              <w:t>81</w:t>
            </w:r>
            <w:r w:rsidRPr="00695EE5">
              <w:rPr>
                <w:rFonts w:cs="Arial"/>
                <w:vertAlign w:val="superscript"/>
              </w:rPr>
              <w:t>st</w:t>
            </w:r>
            <w:r w:rsidRPr="00695EE5">
              <w:rPr>
                <w:rFonts w:cs="Arial"/>
              </w:rPr>
              <w:t xml:space="preserve"> %</w:t>
            </w:r>
            <w:proofErr w:type="spellStart"/>
            <w:r w:rsidRPr="00695EE5">
              <w:rPr>
                <w:rFonts w:cs="Arial"/>
              </w:rPr>
              <w:t>ile</w:t>
            </w:r>
            <w:proofErr w:type="spellEnd"/>
          </w:p>
        </w:tc>
      </w:tr>
      <w:tr w:rsidR="001B5B23" w14:paraId="417FADE5" w14:textId="77777777" w:rsidTr="001B5B23">
        <w:trPr>
          <w:trHeight w:val="406"/>
        </w:trPr>
        <w:tc>
          <w:tcPr>
            <w:tcW w:w="2870" w:type="dxa"/>
            <w:vAlign w:val="center"/>
          </w:tcPr>
          <w:p w14:paraId="77023C06" w14:textId="77777777" w:rsidR="001B5B23" w:rsidRPr="00695EE5" w:rsidRDefault="001B5B23" w:rsidP="001B5B23">
            <w:pPr>
              <w:rPr>
                <w:rFonts w:cs="Arial"/>
              </w:rPr>
            </w:pPr>
            <w:r w:rsidRPr="00695EE5">
              <w:rPr>
                <w:rFonts w:cs="Arial"/>
              </w:rPr>
              <w:t>Biochemistry mean</w:t>
            </w:r>
          </w:p>
        </w:tc>
        <w:tc>
          <w:tcPr>
            <w:tcW w:w="1337" w:type="dxa"/>
            <w:vAlign w:val="center"/>
          </w:tcPr>
          <w:p w14:paraId="3315E686" w14:textId="77777777" w:rsidR="001B5B23" w:rsidRPr="00725D9A" w:rsidRDefault="001B5B23" w:rsidP="001B5B23">
            <w:pPr>
              <w:rPr>
                <w:rFonts w:cs="Arial"/>
              </w:rPr>
            </w:pPr>
          </w:p>
        </w:tc>
        <w:tc>
          <w:tcPr>
            <w:tcW w:w="1337" w:type="dxa"/>
            <w:vAlign w:val="center"/>
          </w:tcPr>
          <w:p w14:paraId="2BC5A785" w14:textId="4012FA37" w:rsidR="001B5B23" w:rsidRPr="00725D9A" w:rsidRDefault="001B5B23" w:rsidP="001B5B23">
            <w:pPr>
              <w:rPr>
                <w:rFonts w:cs="Arial"/>
              </w:rPr>
            </w:pPr>
          </w:p>
        </w:tc>
        <w:tc>
          <w:tcPr>
            <w:tcW w:w="1350" w:type="dxa"/>
            <w:vAlign w:val="center"/>
          </w:tcPr>
          <w:p w14:paraId="58B85E2D" w14:textId="77777777" w:rsidR="001B5B23" w:rsidRPr="00725D9A" w:rsidRDefault="001B5B23" w:rsidP="001B5B23">
            <w:pPr>
              <w:rPr>
                <w:rFonts w:cs="Arial"/>
              </w:rPr>
            </w:pPr>
          </w:p>
        </w:tc>
        <w:tc>
          <w:tcPr>
            <w:tcW w:w="1350" w:type="dxa"/>
            <w:vAlign w:val="center"/>
          </w:tcPr>
          <w:p w14:paraId="3401BB6A" w14:textId="77777777" w:rsidR="001B5B23" w:rsidRPr="00695EE5" w:rsidRDefault="001B5B23" w:rsidP="001B5B23">
            <w:pPr>
              <w:rPr>
                <w:rFonts w:cs="Arial"/>
              </w:rPr>
            </w:pPr>
          </w:p>
        </w:tc>
      </w:tr>
      <w:tr w:rsidR="001B5B23" w14:paraId="6F75D537" w14:textId="77777777" w:rsidTr="001B5B23">
        <w:trPr>
          <w:trHeight w:val="406"/>
        </w:trPr>
        <w:tc>
          <w:tcPr>
            <w:tcW w:w="2870" w:type="dxa"/>
            <w:vAlign w:val="center"/>
          </w:tcPr>
          <w:p w14:paraId="5A3F029B" w14:textId="77777777" w:rsidR="001B5B23" w:rsidRPr="00695EE5" w:rsidRDefault="001B5B23" w:rsidP="001B5B23">
            <w:pPr>
              <w:rPr>
                <w:rFonts w:cs="Arial"/>
              </w:rPr>
            </w:pPr>
            <w:r w:rsidRPr="00695EE5">
              <w:rPr>
                <w:rFonts w:cs="Arial"/>
              </w:rPr>
              <w:t>Inorganic mean</w:t>
            </w:r>
          </w:p>
        </w:tc>
        <w:tc>
          <w:tcPr>
            <w:tcW w:w="1337" w:type="dxa"/>
            <w:vAlign w:val="center"/>
          </w:tcPr>
          <w:p w14:paraId="393CF991" w14:textId="64BD6904" w:rsidR="001B5B23" w:rsidRDefault="000E1837" w:rsidP="000E1837">
            <w:pPr>
              <w:rPr>
                <w:rFonts w:cs="Arial"/>
              </w:rPr>
            </w:pPr>
            <w:r>
              <w:rPr>
                <w:rFonts w:cs="Arial"/>
              </w:rPr>
              <w:t>55</w:t>
            </w:r>
            <w:r>
              <w:rPr>
                <w:rFonts w:cs="Arial"/>
                <w:vertAlign w:val="superscript"/>
              </w:rPr>
              <w:t>th</w:t>
            </w:r>
            <w:r w:rsidR="001B5B23" w:rsidRPr="009D66A9">
              <w:rPr>
                <w:rFonts w:cs="Arial"/>
              </w:rPr>
              <w:t xml:space="preserve"> </w:t>
            </w:r>
            <w:r w:rsidR="001B5B23" w:rsidRPr="00725D9A">
              <w:rPr>
                <w:rFonts w:cs="Arial"/>
              </w:rPr>
              <w:t>%</w:t>
            </w:r>
            <w:proofErr w:type="spellStart"/>
            <w:r w:rsidR="001B5B23" w:rsidRPr="00725D9A">
              <w:rPr>
                <w:rFonts w:cs="Arial"/>
              </w:rPr>
              <w:t>ile</w:t>
            </w:r>
            <w:proofErr w:type="spellEnd"/>
          </w:p>
        </w:tc>
        <w:tc>
          <w:tcPr>
            <w:tcW w:w="1337" w:type="dxa"/>
            <w:vAlign w:val="center"/>
          </w:tcPr>
          <w:p w14:paraId="3E53DB09" w14:textId="6A3974A6" w:rsidR="001B5B23" w:rsidRPr="009D66A9" w:rsidRDefault="001B5B23" w:rsidP="001B5B23">
            <w:pPr>
              <w:rPr>
                <w:rFonts w:cs="Arial"/>
                <w:vertAlign w:val="superscript"/>
              </w:rPr>
            </w:pPr>
            <w:r>
              <w:rPr>
                <w:rFonts w:cs="Arial"/>
              </w:rPr>
              <w:t>52</w:t>
            </w:r>
            <w:r>
              <w:rPr>
                <w:rFonts w:cs="Arial"/>
                <w:vertAlign w:val="superscript"/>
              </w:rPr>
              <w:t>nd</w:t>
            </w:r>
            <w:r w:rsidRPr="009D66A9">
              <w:rPr>
                <w:rFonts w:cs="Arial"/>
              </w:rPr>
              <w:t xml:space="preserve"> </w:t>
            </w:r>
            <w:r w:rsidRPr="00725D9A">
              <w:rPr>
                <w:rFonts w:cs="Arial"/>
              </w:rPr>
              <w:t>%</w:t>
            </w:r>
            <w:proofErr w:type="spellStart"/>
            <w:r w:rsidRPr="00725D9A">
              <w:rPr>
                <w:rFonts w:cs="Arial"/>
              </w:rPr>
              <w:t>ile</w:t>
            </w:r>
            <w:proofErr w:type="spellEnd"/>
          </w:p>
        </w:tc>
        <w:tc>
          <w:tcPr>
            <w:tcW w:w="1350" w:type="dxa"/>
            <w:vAlign w:val="center"/>
          </w:tcPr>
          <w:p w14:paraId="3206C33C" w14:textId="77777777" w:rsidR="001B5B23" w:rsidRPr="00725D9A" w:rsidRDefault="001B5B23" w:rsidP="001B5B23">
            <w:pPr>
              <w:rPr>
                <w:rFonts w:cs="Arial"/>
              </w:rPr>
            </w:pPr>
            <w:r w:rsidRPr="00725D9A">
              <w:rPr>
                <w:rFonts w:cs="Arial"/>
              </w:rPr>
              <w:t>75</w:t>
            </w:r>
            <w:r w:rsidRPr="00725D9A">
              <w:rPr>
                <w:rFonts w:cs="Arial"/>
                <w:vertAlign w:val="superscript"/>
              </w:rPr>
              <w:t>th</w:t>
            </w:r>
            <w:r w:rsidRPr="00725D9A">
              <w:rPr>
                <w:rFonts w:cs="Arial"/>
              </w:rPr>
              <w:t xml:space="preserve"> %</w:t>
            </w:r>
            <w:proofErr w:type="spellStart"/>
            <w:r w:rsidRPr="00725D9A">
              <w:rPr>
                <w:rFonts w:cs="Arial"/>
              </w:rPr>
              <w:t>ile</w:t>
            </w:r>
            <w:proofErr w:type="spellEnd"/>
          </w:p>
        </w:tc>
        <w:tc>
          <w:tcPr>
            <w:tcW w:w="1350" w:type="dxa"/>
            <w:vAlign w:val="center"/>
          </w:tcPr>
          <w:p w14:paraId="487C9BE7" w14:textId="77777777" w:rsidR="001B5B23" w:rsidRPr="00695EE5" w:rsidRDefault="001B5B23" w:rsidP="001B5B23">
            <w:pPr>
              <w:rPr>
                <w:rFonts w:cs="Arial"/>
              </w:rPr>
            </w:pPr>
            <w:r w:rsidRPr="00695EE5">
              <w:rPr>
                <w:rFonts w:cs="Arial"/>
              </w:rPr>
              <w:t>85</w:t>
            </w:r>
            <w:r w:rsidRPr="00695EE5">
              <w:rPr>
                <w:rFonts w:cs="Arial"/>
                <w:vertAlign w:val="superscript"/>
              </w:rPr>
              <w:t>th</w:t>
            </w:r>
            <w:r w:rsidRPr="00695EE5">
              <w:rPr>
                <w:rFonts w:cs="Arial"/>
              </w:rPr>
              <w:t xml:space="preserve"> %</w:t>
            </w:r>
            <w:proofErr w:type="spellStart"/>
            <w:r w:rsidRPr="00695EE5">
              <w:rPr>
                <w:rFonts w:cs="Arial"/>
              </w:rPr>
              <w:t>ile</w:t>
            </w:r>
            <w:proofErr w:type="spellEnd"/>
          </w:p>
        </w:tc>
      </w:tr>
      <w:tr w:rsidR="001B5B23" w14:paraId="7D9C2FD3" w14:textId="77777777" w:rsidTr="001B5B23">
        <w:trPr>
          <w:trHeight w:val="406"/>
        </w:trPr>
        <w:tc>
          <w:tcPr>
            <w:tcW w:w="2870" w:type="dxa"/>
            <w:vAlign w:val="center"/>
          </w:tcPr>
          <w:p w14:paraId="16819931" w14:textId="77777777" w:rsidR="001B5B23" w:rsidRPr="00695EE5" w:rsidRDefault="001B5B23" w:rsidP="001B5B23">
            <w:pPr>
              <w:rPr>
                <w:rFonts w:cs="Arial"/>
              </w:rPr>
            </w:pPr>
            <w:r w:rsidRPr="00695EE5">
              <w:rPr>
                <w:rFonts w:cs="Arial"/>
              </w:rPr>
              <w:t>Organic mean</w:t>
            </w:r>
          </w:p>
        </w:tc>
        <w:tc>
          <w:tcPr>
            <w:tcW w:w="1337" w:type="dxa"/>
            <w:vAlign w:val="center"/>
          </w:tcPr>
          <w:p w14:paraId="55E6ACE8" w14:textId="391D4F4F" w:rsidR="001B5B23" w:rsidRDefault="001B5B23" w:rsidP="000E1837">
            <w:pPr>
              <w:rPr>
                <w:rFonts w:cs="Arial"/>
              </w:rPr>
            </w:pPr>
            <w:r>
              <w:rPr>
                <w:rFonts w:cs="Arial"/>
              </w:rPr>
              <w:t>6</w:t>
            </w:r>
            <w:r w:rsidR="000E1837">
              <w:rPr>
                <w:rFonts w:cs="Arial"/>
              </w:rPr>
              <w:t>4</w:t>
            </w:r>
            <w:r w:rsidRPr="00725D9A">
              <w:rPr>
                <w:rFonts w:cs="Arial"/>
                <w:vertAlign w:val="superscript"/>
              </w:rPr>
              <w:t>th</w:t>
            </w:r>
            <w:r w:rsidRPr="00725D9A">
              <w:rPr>
                <w:rFonts w:cs="Arial"/>
              </w:rPr>
              <w:t xml:space="preserve"> %</w:t>
            </w:r>
            <w:proofErr w:type="spellStart"/>
            <w:r w:rsidRPr="00725D9A">
              <w:rPr>
                <w:rFonts w:cs="Arial"/>
              </w:rPr>
              <w:t>ile</w:t>
            </w:r>
            <w:proofErr w:type="spellEnd"/>
          </w:p>
        </w:tc>
        <w:tc>
          <w:tcPr>
            <w:tcW w:w="1337" w:type="dxa"/>
            <w:vAlign w:val="center"/>
          </w:tcPr>
          <w:p w14:paraId="04DEAA2C" w14:textId="733F13C7" w:rsidR="001B5B23" w:rsidRPr="00725D9A" w:rsidRDefault="001B5B23" w:rsidP="001B5B23">
            <w:pPr>
              <w:rPr>
                <w:rFonts w:cs="Arial"/>
              </w:rPr>
            </w:pPr>
            <w:r>
              <w:rPr>
                <w:rFonts w:cs="Arial"/>
              </w:rPr>
              <w:t>60</w:t>
            </w:r>
            <w:r w:rsidRPr="00725D9A">
              <w:rPr>
                <w:rFonts w:cs="Arial"/>
                <w:vertAlign w:val="superscript"/>
              </w:rPr>
              <w:t>th</w:t>
            </w:r>
            <w:r w:rsidRPr="00725D9A">
              <w:rPr>
                <w:rFonts w:cs="Arial"/>
              </w:rPr>
              <w:t xml:space="preserve"> %</w:t>
            </w:r>
            <w:proofErr w:type="spellStart"/>
            <w:r w:rsidRPr="00725D9A">
              <w:rPr>
                <w:rFonts w:cs="Arial"/>
              </w:rPr>
              <w:t>ile</w:t>
            </w:r>
            <w:proofErr w:type="spellEnd"/>
          </w:p>
        </w:tc>
        <w:tc>
          <w:tcPr>
            <w:tcW w:w="1350" w:type="dxa"/>
            <w:vAlign w:val="center"/>
          </w:tcPr>
          <w:p w14:paraId="6D330464" w14:textId="77777777" w:rsidR="001B5B23" w:rsidRPr="00725D9A" w:rsidRDefault="001B5B23" w:rsidP="001B5B23">
            <w:pPr>
              <w:rPr>
                <w:rFonts w:cs="Arial"/>
              </w:rPr>
            </w:pPr>
            <w:r w:rsidRPr="00725D9A">
              <w:rPr>
                <w:rFonts w:cs="Arial"/>
              </w:rPr>
              <w:t>71</w:t>
            </w:r>
            <w:r w:rsidRPr="00725D9A">
              <w:rPr>
                <w:rFonts w:cs="Arial"/>
                <w:vertAlign w:val="superscript"/>
              </w:rPr>
              <w:t>st</w:t>
            </w:r>
            <w:r w:rsidRPr="00725D9A">
              <w:rPr>
                <w:rFonts w:cs="Arial"/>
              </w:rPr>
              <w:t xml:space="preserve"> %</w:t>
            </w:r>
            <w:proofErr w:type="spellStart"/>
            <w:r w:rsidRPr="00725D9A">
              <w:rPr>
                <w:rFonts w:cs="Arial"/>
              </w:rPr>
              <w:t>ile</w:t>
            </w:r>
            <w:proofErr w:type="spellEnd"/>
          </w:p>
        </w:tc>
        <w:tc>
          <w:tcPr>
            <w:tcW w:w="1350" w:type="dxa"/>
            <w:vAlign w:val="center"/>
          </w:tcPr>
          <w:p w14:paraId="593C6930" w14:textId="77777777" w:rsidR="001B5B23" w:rsidRPr="00695EE5" w:rsidRDefault="001B5B23" w:rsidP="001B5B23">
            <w:pPr>
              <w:rPr>
                <w:rFonts w:cs="Arial"/>
              </w:rPr>
            </w:pPr>
            <w:r w:rsidRPr="00695EE5">
              <w:rPr>
                <w:rFonts w:cs="Arial"/>
              </w:rPr>
              <w:t>83</w:t>
            </w:r>
            <w:r w:rsidRPr="00695EE5">
              <w:rPr>
                <w:rFonts w:cs="Arial"/>
                <w:vertAlign w:val="superscript"/>
              </w:rPr>
              <w:t>rd</w:t>
            </w:r>
            <w:r w:rsidRPr="00695EE5">
              <w:rPr>
                <w:rFonts w:cs="Arial"/>
              </w:rPr>
              <w:t xml:space="preserve"> %</w:t>
            </w:r>
            <w:proofErr w:type="spellStart"/>
            <w:r w:rsidRPr="00695EE5">
              <w:rPr>
                <w:rFonts w:cs="Arial"/>
              </w:rPr>
              <w:t>ile</w:t>
            </w:r>
            <w:proofErr w:type="spellEnd"/>
          </w:p>
        </w:tc>
      </w:tr>
      <w:tr w:rsidR="001B5B23" w14:paraId="6D8BA32F" w14:textId="77777777" w:rsidTr="001B5B23">
        <w:trPr>
          <w:trHeight w:val="406"/>
        </w:trPr>
        <w:tc>
          <w:tcPr>
            <w:tcW w:w="2870" w:type="dxa"/>
            <w:vAlign w:val="center"/>
          </w:tcPr>
          <w:p w14:paraId="6BE3A63D" w14:textId="77777777" w:rsidR="001B5B23" w:rsidRPr="00695EE5" w:rsidRDefault="001B5B23" w:rsidP="001B5B23">
            <w:pPr>
              <w:rPr>
                <w:rFonts w:cs="Arial"/>
              </w:rPr>
            </w:pPr>
            <w:r w:rsidRPr="00695EE5">
              <w:rPr>
                <w:rFonts w:cs="Arial"/>
              </w:rPr>
              <w:t>Physical mean</w:t>
            </w:r>
          </w:p>
        </w:tc>
        <w:tc>
          <w:tcPr>
            <w:tcW w:w="1337" w:type="dxa"/>
            <w:vAlign w:val="center"/>
          </w:tcPr>
          <w:p w14:paraId="217D56D5" w14:textId="5B9299FC" w:rsidR="001B5B23" w:rsidRDefault="000E1837" w:rsidP="001B5B23">
            <w:pPr>
              <w:rPr>
                <w:rFonts w:cs="Arial"/>
              </w:rPr>
            </w:pPr>
            <w:r>
              <w:rPr>
                <w:rFonts w:cs="Arial"/>
              </w:rPr>
              <w:t>58</w:t>
            </w:r>
            <w:r w:rsidR="001B5B23" w:rsidRPr="00725D9A">
              <w:rPr>
                <w:rFonts w:cs="Arial"/>
                <w:vertAlign w:val="superscript"/>
              </w:rPr>
              <w:t>th</w:t>
            </w:r>
            <w:r w:rsidR="001B5B23" w:rsidRPr="00725D9A">
              <w:rPr>
                <w:rFonts w:cs="Arial"/>
              </w:rPr>
              <w:t xml:space="preserve"> %</w:t>
            </w:r>
            <w:proofErr w:type="spellStart"/>
            <w:r w:rsidR="001B5B23" w:rsidRPr="00725D9A">
              <w:rPr>
                <w:rFonts w:cs="Arial"/>
              </w:rPr>
              <w:t>ile</w:t>
            </w:r>
            <w:proofErr w:type="spellEnd"/>
          </w:p>
        </w:tc>
        <w:tc>
          <w:tcPr>
            <w:tcW w:w="1337" w:type="dxa"/>
            <w:vAlign w:val="center"/>
          </w:tcPr>
          <w:p w14:paraId="176D6447" w14:textId="0D84249D" w:rsidR="001B5B23" w:rsidRPr="00725D9A" w:rsidRDefault="001B5B23" w:rsidP="001B5B23">
            <w:pPr>
              <w:rPr>
                <w:rFonts w:cs="Arial"/>
              </w:rPr>
            </w:pPr>
            <w:r>
              <w:rPr>
                <w:rFonts w:cs="Arial"/>
              </w:rPr>
              <w:t>70</w:t>
            </w:r>
            <w:r w:rsidRPr="00725D9A">
              <w:rPr>
                <w:rFonts w:cs="Arial"/>
                <w:vertAlign w:val="superscript"/>
              </w:rPr>
              <w:t>th</w:t>
            </w:r>
            <w:r w:rsidRPr="00725D9A">
              <w:rPr>
                <w:rFonts w:cs="Arial"/>
              </w:rPr>
              <w:t xml:space="preserve"> %</w:t>
            </w:r>
            <w:proofErr w:type="spellStart"/>
            <w:r w:rsidRPr="00725D9A">
              <w:rPr>
                <w:rFonts w:cs="Arial"/>
              </w:rPr>
              <w:t>ile</w:t>
            </w:r>
            <w:proofErr w:type="spellEnd"/>
          </w:p>
        </w:tc>
        <w:tc>
          <w:tcPr>
            <w:tcW w:w="1350" w:type="dxa"/>
            <w:vAlign w:val="center"/>
          </w:tcPr>
          <w:p w14:paraId="5AACC3D8" w14:textId="77777777" w:rsidR="001B5B23" w:rsidRPr="00725D9A" w:rsidRDefault="001B5B23" w:rsidP="001B5B23">
            <w:pPr>
              <w:rPr>
                <w:rFonts w:cs="Arial"/>
              </w:rPr>
            </w:pPr>
            <w:r w:rsidRPr="00725D9A">
              <w:rPr>
                <w:rFonts w:cs="Arial"/>
              </w:rPr>
              <w:t>78</w:t>
            </w:r>
            <w:r w:rsidRPr="00725D9A">
              <w:rPr>
                <w:rFonts w:cs="Arial"/>
                <w:vertAlign w:val="superscript"/>
              </w:rPr>
              <w:t>th</w:t>
            </w:r>
            <w:r w:rsidRPr="00725D9A">
              <w:rPr>
                <w:rFonts w:cs="Arial"/>
              </w:rPr>
              <w:t xml:space="preserve"> %</w:t>
            </w:r>
            <w:proofErr w:type="spellStart"/>
            <w:r w:rsidRPr="00725D9A">
              <w:rPr>
                <w:rFonts w:cs="Arial"/>
              </w:rPr>
              <w:t>ile</w:t>
            </w:r>
            <w:proofErr w:type="spellEnd"/>
          </w:p>
        </w:tc>
        <w:tc>
          <w:tcPr>
            <w:tcW w:w="1350" w:type="dxa"/>
            <w:vAlign w:val="center"/>
          </w:tcPr>
          <w:p w14:paraId="30E21D52" w14:textId="77777777" w:rsidR="001B5B23" w:rsidRPr="00695EE5" w:rsidRDefault="001B5B23" w:rsidP="001B5B23">
            <w:pPr>
              <w:rPr>
                <w:rFonts w:cs="Arial"/>
              </w:rPr>
            </w:pPr>
            <w:r w:rsidRPr="00695EE5">
              <w:rPr>
                <w:rFonts w:cs="Arial"/>
              </w:rPr>
              <w:t>91</w:t>
            </w:r>
            <w:r w:rsidRPr="00695EE5">
              <w:rPr>
                <w:rFonts w:cs="Arial"/>
                <w:vertAlign w:val="superscript"/>
              </w:rPr>
              <w:t>st</w:t>
            </w:r>
            <w:r w:rsidRPr="00695EE5">
              <w:rPr>
                <w:rFonts w:cs="Arial"/>
              </w:rPr>
              <w:t xml:space="preserve"> %</w:t>
            </w:r>
            <w:proofErr w:type="spellStart"/>
            <w:r w:rsidRPr="00695EE5">
              <w:rPr>
                <w:rFonts w:cs="Arial"/>
              </w:rPr>
              <w:t>ile</w:t>
            </w:r>
            <w:proofErr w:type="spellEnd"/>
          </w:p>
        </w:tc>
      </w:tr>
    </w:tbl>
    <w:p w14:paraId="21003E75" w14:textId="77777777" w:rsidR="00931878" w:rsidRDefault="00931878" w:rsidP="00931878">
      <w:pPr>
        <w:jc w:val="both"/>
        <w:rPr>
          <w:rFonts w:cs="Arial"/>
        </w:rPr>
      </w:pPr>
      <w:r>
        <w:rPr>
          <w:rFonts w:cs="Arial"/>
        </w:rPr>
        <w:t>*Only includes BCHM majors who took Chemistry Senior Seminar.  ETS-MFT Chemistry exam first administered in spring 2015.</w:t>
      </w:r>
    </w:p>
    <w:p w14:paraId="2168D610" w14:textId="77777777" w:rsidR="00931878" w:rsidRDefault="00931878" w:rsidP="00931878">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1350"/>
        <w:gridCol w:w="1260"/>
        <w:gridCol w:w="1260"/>
      </w:tblGrid>
      <w:tr w:rsidR="00931878" w14:paraId="1873E961" w14:textId="77777777" w:rsidTr="00B52B97">
        <w:trPr>
          <w:trHeight w:val="416"/>
        </w:trPr>
        <w:tc>
          <w:tcPr>
            <w:tcW w:w="5220" w:type="dxa"/>
            <w:vAlign w:val="center"/>
          </w:tcPr>
          <w:p w14:paraId="4DE8E932" w14:textId="77777777" w:rsidR="00931878" w:rsidRPr="00401729" w:rsidRDefault="00931878" w:rsidP="00B52B97">
            <w:pPr>
              <w:rPr>
                <w:rFonts w:cs="Arial"/>
                <w:b/>
              </w:rPr>
            </w:pPr>
            <w:r w:rsidRPr="00401729">
              <w:rPr>
                <w:rFonts w:cs="Arial"/>
                <w:b/>
              </w:rPr>
              <w:t>Senior Exit Survey*</w:t>
            </w:r>
          </w:p>
        </w:tc>
        <w:tc>
          <w:tcPr>
            <w:tcW w:w="1350" w:type="dxa"/>
            <w:vAlign w:val="center"/>
          </w:tcPr>
          <w:p w14:paraId="7B4704A4" w14:textId="77777777" w:rsidR="00931878" w:rsidRPr="00401729" w:rsidRDefault="00931878" w:rsidP="00B52B97">
            <w:pPr>
              <w:rPr>
                <w:rFonts w:cs="Arial"/>
              </w:rPr>
            </w:pPr>
            <w:r w:rsidRPr="00401729">
              <w:rPr>
                <w:rFonts w:cs="Arial"/>
              </w:rPr>
              <w:t>2017, n=11</w:t>
            </w:r>
          </w:p>
        </w:tc>
        <w:tc>
          <w:tcPr>
            <w:tcW w:w="1260" w:type="dxa"/>
            <w:vAlign w:val="center"/>
          </w:tcPr>
          <w:p w14:paraId="6E8A13D7" w14:textId="77777777" w:rsidR="00931878" w:rsidRPr="00401729" w:rsidRDefault="00931878" w:rsidP="00B52B97">
            <w:pPr>
              <w:rPr>
                <w:rFonts w:cs="Arial"/>
              </w:rPr>
            </w:pPr>
            <w:r w:rsidRPr="00401729">
              <w:rPr>
                <w:rFonts w:cs="Arial"/>
              </w:rPr>
              <w:t>2016, n=7</w:t>
            </w:r>
          </w:p>
        </w:tc>
        <w:tc>
          <w:tcPr>
            <w:tcW w:w="1260" w:type="dxa"/>
            <w:vAlign w:val="center"/>
          </w:tcPr>
          <w:p w14:paraId="42282082" w14:textId="77777777" w:rsidR="00931878" w:rsidRPr="00B27B3C" w:rsidRDefault="00931878" w:rsidP="00B52B97">
            <w:pPr>
              <w:rPr>
                <w:rFonts w:cs="Arial"/>
              </w:rPr>
            </w:pPr>
            <w:r w:rsidRPr="00B27B3C">
              <w:rPr>
                <w:rFonts w:cs="Arial"/>
              </w:rPr>
              <w:t>2015, n=</w:t>
            </w:r>
            <w:r>
              <w:rPr>
                <w:rFonts w:cs="Arial"/>
              </w:rPr>
              <w:t>7</w:t>
            </w:r>
          </w:p>
        </w:tc>
      </w:tr>
      <w:tr w:rsidR="00931878" w14:paraId="6CEB8C56" w14:textId="77777777" w:rsidTr="00B52B97">
        <w:trPr>
          <w:trHeight w:val="406"/>
        </w:trPr>
        <w:tc>
          <w:tcPr>
            <w:tcW w:w="5220" w:type="dxa"/>
            <w:vAlign w:val="center"/>
          </w:tcPr>
          <w:p w14:paraId="31CCF306" w14:textId="77777777" w:rsidR="00931878" w:rsidRPr="00401729" w:rsidRDefault="00931878" w:rsidP="00B52B97">
            <w:pPr>
              <w:rPr>
                <w:rFonts w:cs="Arial"/>
              </w:rPr>
            </w:pPr>
            <w:r w:rsidRPr="00401729">
              <w:rPr>
                <w:rFonts w:cs="Arial"/>
              </w:rPr>
              <w:t>% feel prepared or better in quantitative analysis</w:t>
            </w:r>
          </w:p>
        </w:tc>
        <w:tc>
          <w:tcPr>
            <w:tcW w:w="1350" w:type="dxa"/>
            <w:vAlign w:val="center"/>
          </w:tcPr>
          <w:p w14:paraId="1E93FD48" w14:textId="77777777" w:rsidR="00931878" w:rsidRPr="00401729" w:rsidRDefault="00931878" w:rsidP="00B52B97">
            <w:pPr>
              <w:rPr>
                <w:rFonts w:cs="Arial"/>
              </w:rPr>
            </w:pPr>
            <w:r w:rsidRPr="00401729">
              <w:rPr>
                <w:rFonts w:cs="Arial"/>
              </w:rPr>
              <w:t>100%</w:t>
            </w:r>
          </w:p>
        </w:tc>
        <w:tc>
          <w:tcPr>
            <w:tcW w:w="1260" w:type="dxa"/>
            <w:vAlign w:val="center"/>
          </w:tcPr>
          <w:p w14:paraId="2E686D4D" w14:textId="77777777" w:rsidR="00931878" w:rsidRPr="00401729" w:rsidRDefault="00931878" w:rsidP="00B52B97">
            <w:pPr>
              <w:rPr>
                <w:rFonts w:cs="Arial"/>
              </w:rPr>
            </w:pPr>
            <w:r w:rsidRPr="00401729">
              <w:rPr>
                <w:rFonts w:cs="Arial"/>
              </w:rPr>
              <w:t>100%</w:t>
            </w:r>
          </w:p>
        </w:tc>
        <w:tc>
          <w:tcPr>
            <w:tcW w:w="1260" w:type="dxa"/>
            <w:vAlign w:val="center"/>
          </w:tcPr>
          <w:p w14:paraId="7735FB03" w14:textId="77777777" w:rsidR="00931878" w:rsidRPr="00B27B3C" w:rsidRDefault="00931878" w:rsidP="00B52B97">
            <w:pPr>
              <w:rPr>
                <w:rFonts w:cs="Arial"/>
              </w:rPr>
            </w:pPr>
            <w:r>
              <w:rPr>
                <w:rFonts w:cs="Arial"/>
              </w:rPr>
              <w:t>100%</w:t>
            </w:r>
          </w:p>
        </w:tc>
      </w:tr>
      <w:tr w:rsidR="00931878" w14:paraId="4C2DB3DE" w14:textId="77777777" w:rsidTr="00B52B97">
        <w:trPr>
          <w:trHeight w:val="406"/>
        </w:trPr>
        <w:tc>
          <w:tcPr>
            <w:tcW w:w="5220" w:type="dxa"/>
            <w:vAlign w:val="center"/>
          </w:tcPr>
          <w:p w14:paraId="2373AEF6" w14:textId="77777777" w:rsidR="00931878" w:rsidRPr="00401729" w:rsidRDefault="00931878" w:rsidP="00B52B97">
            <w:pPr>
              <w:rPr>
                <w:rFonts w:cs="Arial"/>
              </w:rPr>
            </w:pPr>
            <w:r w:rsidRPr="00401729">
              <w:rPr>
                <w:rFonts w:cs="Arial"/>
              </w:rPr>
              <w:t>% feel prepared or better in biochemistry</w:t>
            </w:r>
          </w:p>
        </w:tc>
        <w:tc>
          <w:tcPr>
            <w:tcW w:w="1350" w:type="dxa"/>
            <w:vAlign w:val="center"/>
          </w:tcPr>
          <w:p w14:paraId="280BE69D" w14:textId="77777777" w:rsidR="00931878" w:rsidRPr="00401729" w:rsidRDefault="00931878" w:rsidP="00B52B97">
            <w:pPr>
              <w:rPr>
                <w:rFonts w:cs="Arial"/>
              </w:rPr>
            </w:pPr>
            <w:r w:rsidRPr="00401729">
              <w:rPr>
                <w:rFonts w:cs="Arial"/>
              </w:rPr>
              <w:t>100%</w:t>
            </w:r>
          </w:p>
        </w:tc>
        <w:tc>
          <w:tcPr>
            <w:tcW w:w="1260" w:type="dxa"/>
            <w:vAlign w:val="center"/>
          </w:tcPr>
          <w:p w14:paraId="6B9AE74E" w14:textId="77777777" w:rsidR="00931878" w:rsidRPr="00401729" w:rsidRDefault="00931878" w:rsidP="00B52B97">
            <w:pPr>
              <w:rPr>
                <w:rFonts w:cs="Arial"/>
              </w:rPr>
            </w:pPr>
            <w:r w:rsidRPr="00401729">
              <w:rPr>
                <w:rFonts w:cs="Arial"/>
              </w:rPr>
              <w:t>100%</w:t>
            </w:r>
          </w:p>
        </w:tc>
        <w:tc>
          <w:tcPr>
            <w:tcW w:w="1260" w:type="dxa"/>
            <w:vAlign w:val="center"/>
          </w:tcPr>
          <w:p w14:paraId="30A8861C" w14:textId="77777777" w:rsidR="00931878" w:rsidRPr="00B27B3C" w:rsidRDefault="00931878" w:rsidP="00B52B97">
            <w:pPr>
              <w:rPr>
                <w:rFonts w:cs="Arial"/>
              </w:rPr>
            </w:pPr>
            <w:r>
              <w:rPr>
                <w:rFonts w:cs="Arial"/>
              </w:rPr>
              <w:t>86%</w:t>
            </w:r>
          </w:p>
        </w:tc>
      </w:tr>
      <w:tr w:rsidR="00931878" w14:paraId="7899AF44" w14:textId="77777777" w:rsidTr="00B52B97">
        <w:trPr>
          <w:trHeight w:val="406"/>
        </w:trPr>
        <w:tc>
          <w:tcPr>
            <w:tcW w:w="5220" w:type="dxa"/>
            <w:vAlign w:val="center"/>
          </w:tcPr>
          <w:p w14:paraId="105A215F" w14:textId="77777777" w:rsidR="00931878" w:rsidRPr="00401729" w:rsidRDefault="00931878" w:rsidP="00B52B97">
            <w:pPr>
              <w:rPr>
                <w:rFonts w:cs="Arial"/>
              </w:rPr>
            </w:pPr>
            <w:r w:rsidRPr="00401729">
              <w:rPr>
                <w:rFonts w:cs="Arial"/>
              </w:rPr>
              <w:t>% feel prepared or better in bioinorganic chemistry</w:t>
            </w:r>
          </w:p>
        </w:tc>
        <w:tc>
          <w:tcPr>
            <w:tcW w:w="1350" w:type="dxa"/>
            <w:vAlign w:val="center"/>
          </w:tcPr>
          <w:p w14:paraId="6CBEE531" w14:textId="77777777" w:rsidR="00931878" w:rsidRPr="00401729" w:rsidRDefault="00931878" w:rsidP="00B52B97">
            <w:pPr>
              <w:rPr>
                <w:rFonts w:cs="Arial"/>
              </w:rPr>
            </w:pPr>
            <w:r w:rsidRPr="00401729">
              <w:rPr>
                <w:rFonts w:cs="Arial"/>
              </w:rPr>
              <w:t>100%</w:t>
            </w:r>
          </w:p>
        </w:tc>
        <w:tc>
          <w:tcPr>
            <w:tcW w:w="1260" w:type="dxa"/>
            <w:vAlign w:val="center"/>
          </w:tcPr>
          <w:p w14:paraId="726B8507" w14:textId="77777777" w:rsidR="00931878" w:rsidRPr="00401729" w:rsidRDefault="00931878" w:rsidP="00B52B97">
            <w:pPr>
              <w:rPr>
                <w:rFonts w:cs="Arial"/>
              </w:rPr>
            </w:pPr>
            <w:r w:rsidRPr="00401729">
              <w:rPr>
                <w:rFonts w:cs="Arial"/>
              </w:rPr>
              <w:t>100%</w:t>
            </w:r>
          </w:p>
        </w:tc>
        <w:tc>
          <w:tcPr>
            <w:tcW w:w="1260" w:type="dxa"/>
            <w:vAlign w:val="center"/>
          </w:tcPr>
          <w:p w14:paraId="21DB640B" w14:textId="77777777" w:rsidR="00931878" w:rsidRPr="00B27B3C" w:rsidRDefault="00931878" w:rsidP="00B52B97">
            <w:pPr>
              <w:rPr>
                <w:rFonts w:cs="Arial"/>
              </w:rPr>
            </w:pPr>
            <w:r>
              <w:rPr>
                <w:rFonts w:cs="Arial"/>
              </w:rPr>
              <w:t>100%</w:t>
            </w:r>
          </w:p>
        </w:tc>
      </w:tr>
      <w:tr w:rsidR="00931878" w14:paraId="5073502F" w14:textId="77777777" w:rsidTr="00B52B97">
        <w:trPr>
          <w:trHeight w:val="406"/>
        </w:trPr>
        <w:tc>
          <w:tcPr>
            <w:tcW w:w="5220" w:type="dxa"/>
            <w:vAlign w:val="center"/>
          </w:tcPr>
          <w:p w14:paraId="3AE5C987" w14:textId="77777777" w:rsidR="00931878" w:rsidRPr="00401729" w:rsidRDefault="00931878" w:rsidP="00B52B97">
            <w:pPr>
              <w:rPr>
                <w:rFonts w:cs="Arial"/>
              </w:rPr>
            </w:pPr>
            <w:r w:rsidRPr="00401729">
              <w:rPr>
                <w:rFonts w:cs="Arial"/>
              </w:rPr>
              <w:t>% feel prepared or better in organic chemistry</w:t>
            </w:r>
          </w:p>
        </w:tc>
        <w:tc>
          <w:tcPr>
            <w:tcW w:w="1350" w:type="dxa"/>
            <w:vAlign w:val="center"/>
          </w:tcPr>
          <w:p w14:paraId="1C710368" w14:textId="77777777" w:rsidR="00931878" w:rsidRPr="00401729" w:rsidRDefault="00931878" w:rsidP="00B52B97">
            <w:pPr>
              <w:rPr>
                <w:rFonts w:cs="Arial"/>
              </w:rPr>
            </w:pPr>
            <w:r w:rsidRPr="00401729">
              <w:rPr>
                <w:rFonts w:cs="Arial"/>
              </w:rPr>
              <w:t>100%</w:t>
            </w:r>
          </w:p>
        </w:tc>
        <w:tc>
          <w:tcPr>
            <w:tcW w:w="1260" w:type="dxa"/>
            <w:vAlign w:val="center"/>
          </w:tcPr>
          <w:p w14:paraId="369C6B92" w14:textId="77777777" w:rsidR="00931878" w:rsidRPr="00401729" w:rsidRDefault="00931878" w:rsidP="00B52B97">
            <w:pPr>
              <w:rPr>
                <w:rFonts w:cs="Arial"/>
              </w:rPr>
            </w:pPr>
            <w:r w:rsidRPr="00401729">
              <w:rPr>
                <w:rFonts w:cs="Arial"/>
              </w:rPr>
              <w:t>86%</w:t>
            </w:r>
          </w:p>
        </w:tc>
        <w:tc>
          <w:tcPr>
            <w:tcW w:w="1260" w:type="dxa"/>
            <w:vAlign w:val="center"/>
          </w:tcPr>
          <w:p w14:paraId="29D7A21F" w14:textId="77777777" w:rsidR="00931878" w:rsidRPr="00B27B3C" w:rsidRDefault="00931878" w:rsidP="00B52B97">
            <w:pPr>
              <w:rPr>
                <w:rFonts w:cs="Arial"/>
              </w:rPr>
            </w:pPr>
            <w:r>
              <w:rPr>
                <w:rFonts w:cs="Arial"/>
              </w:rPr>
              <w:t>100%</w:t>
            </w:r>
          </w:p>
        </w:tc>
      </w:tr>
      <w:tr w:rsidR="00931878" w14:paraId="6C4443FD" w14:textId="77777777" w:rsidTr="00B52B97">
        <w:trPr>
          <w:trHeight w:val="406"/>
        </w:trPr>
        <w:tc>
          <w:tcPr>
            <w:tcW w:w="5220" w:type="dxa"/>
            <w:vAlign w:val="center"/>
          </w:tcPr>
          <w:p w14:paraId="72D7FB81" w14:textId="77777777" w:rsidR="00931878" w:rsidRPr="00401729" w:rsidRDefault="00931878" w:rsidP="00B52B97">
            <w:pPr>
              <w:rPr>
                <w:rFonts w:cs="Arial"/>
              </w:rPr>
            </w:pPr>
            <w:r w:rsidRPr="00401729">
              <w:rPr>
                <w:rFonts w:cs="Arial"/>
              </w:rPr>
              <w:t>% feel prepared or better in physical chemistry (thermodynamics and kinetics)</w:t>
            </w:r>
          </w:p>
        </w:tc>
        <w:tc>
          <w:tcPr>
            <w:tcW w:w="1350" w:type="dxa"/>
            <w:vAlign w:val="center"/>
          </w:tcPr>
          <w:p w14:paraId="62D87B4C" w14:textId="77777777" w:rsidR="00931878" w:rsidRPr="00401729" w:rsidRDefault="00931878" w:rsidP="00B52B97">
            <w:pPr>
              <w:rPr>
                <w:rFonts w:cs="Arial"/>
              </w:rPr>
            </w:pPr>
            <w:r w:rsidRPr="00401729">
              <w:rPr>
                <w:rFonts w:cs="Arial"/>
              </w:rPr>
              <w:t>100%</w:t>
            </w:r>
          </w:p>
        </w:tc>
        <w:tc>
          <w:tcPr>
            <w:tcW w:w="1260" w:type="dxa"/>
            <w:vAlign w:val="center"/>
          </w:tcPr>
          <w:p w14:paraId="25FF0121" w14:textId="77777777" w:rsidR="00931878" w:rsidRPr="00401729" w:rsidRDefault="00931878" w:rsidP="00B52B97">
            <w:pPr>
              <w:rPr>
                <w:rFonts w:cs="Arial"/>
              </w:rPr>
            </w:pPr>
            <w:r w:rsidRPr="00401729">
              <w:rPr>
                <w:rFonts w:cs="Arial"/>
              </w:rPr>
              <w:t>57%</w:t>
            </w:r>
          </w:p>
        </w:tc>
        <w:tc>
          <w:tcPr>
            <w:tcW w:w="1260" w:type="dxa"/>
            <w:vAlign w:val="center"/>
          </w:tcPr>
          <w:p w14:paraId="42DB25C1" w14:textId="77777777" w:rsidR="00931878" w:rsidRPr="00B27B3C" w:rsidRDefault="00931878" w:rsidP="00B52B97">
            <w:pPr>
              <w:rPr>
                <w:rFonts w:cs="Arial"/>
              </w:rPr>
            </w:pPr>
            <w:r>
              <w:rPr>
                <w:rFonts w:cs="Arial"/>
              </w:rPr>
              <w:t>86%</w:t>
            </w:r>
          </w:p>
        </w:tc>
      </w:tr>
    </w:tbl>
    <w:p w14:paraId="11F129D0" w14:textId="10464971" w:rsidR="00931878" w:rsidRDefault="00296CF9" w:rsidP="00931878">
      <w:pPr>
        <w:jc w:val="both"/>
        <w:rPr>
          <w:rFonts w:cs="Arial"/>
        </w:rPr>
      </w:pPr>
      <w:r>
        <w:rPr>
          <w:rFonts w:cs="Arial"/>
        </w:rPr>
        <w:t xml:space="preserve">*Senior exit survey was not </w:t>
      </w:r>
      <w:r w:rsidR="00931878">
        <w:rPr>
          <w:rFonts w:cs="Arial"/>
        </w:rPr>
        <w:t>administered in Chemistry S</w:t>
      </w:r>
      <w:r>
        <w:rPr>
          <w:rFonts w:cs="Arial"/>
        </w:rPr>
        <w:t>enior Seminar during spring 2018</w:t>
      </w:r>
      <w:r w:rsidR="00931878">
        <w:rPr>
          <w:rFonts w:cs="Arial"/>
        </w:rPr>
        <w:t>.</w:t>
      </w:r>
    </w:p>
    <w:p w14:paraId="6BDDCF6D" w14:textId="77777777" w:rsidR="00931878" w:rsidRPr="00DA3D8F" w:rsidRDefault="00931878" w:rsidP="00931878">
      <w:pPr>
        <w:jc w:val="both"/>
        <w:rPr>
          <w:rFonts w:cs="Arial"/>
        </w:rPr>
      </w:pPr>
    </w:p>
    <w:p w14:paraId="376B71A6" w14:textId="77777777" w:rsidR="00931878" w:rsidRPr="00DA3D8F" w:rsidRDefault="00931878" w:rsidP="00931878">
      <w:pPr>
        <w:jc w:val="both"/>
        <w:rPr>
          <w:rFonts w:cs="Arial"/>
        </w:rPr>
      </w:pPr>
    </w:p>
    <w:p w14:paraId="2FF3BA42" w14:textId="77777777" w:rsidR="00931878" w:rsidRPr="008439C7" w:rsidRDefault="00931878" w:rsidP="00931878">
      <w:pPr>
        <w:jc w:val="both"/>
        <w:rPr>
          <w:rFonts w:cs="Arial"/>
          <w:b/>
        </w:rPr>
      </w:pPr>
      <w:r w:rsidRPr="00401729">
        <w:rPr>
          <w:rFonts w:cs="Arial"/>
          <w:b/>
        </w:rPr>
        <w:lastRenderedPageBreak/>
        <w:t xml:space="preserve">Conclusions Drawn from Data:  </w:t>
      </w:r>
      <w:r w:rsidRPr="00401729">
        <w:rPr>
          <w:rFonts w:cs="Arial"/>
        </w:rPr>
        <w:t>When looking at the data we see that in every case our students exceed the 50</w:t>
      </w:r>
      <w:r w:rsidRPr="00401729">
        <w:rPr>
          <w:rFonts w:cs="Arial"/>
          <w:vertAlign w:val="superscript"/>
        </w:rPr>
        <w:t>th</w:t>
      </w:r>
      <w:r w:rsidRPr="00401729">
        <w:rPr>
          <w:rFonts w:cs="Arial"/>
        </w:rPr>
        <w:t xml:space="preserve"> percentile.  We have not yet been able to collect data in Biochemistry from the MFT-ETS because this requires ETS to analyze the exams further and report back on this score.  The student surveys yield positive results in each category except for physical chemistry in 2016.</w:t>
      </w:r>
    </w:p>
    <w:p w14:paraId="343D3E5C" w14:textId="77777777" w:rsidR="00931878" w:rsidRDefault="00931878" w:rsidP="00931878">
      <w:pPr>
        <w:jc w:val="both"/>
        <w:rPr>
          <w:rFonts w:cs="Arial"/>
        </w:rPr>
      </w:pPr>
    </w:p>
    <w:p w14:paraId="2C8E14BB" w14:textId="77777777" w:rsidR="00931878" w:rsidRPr="00DA3D8F" w:rsidRDefault="00931878" w:rsidP="00931878">
      <w:pPr>
        <w:jc w:val="both"/>
        <w:rPr>
          <w:rFonts w:cs="Arial"/>
        </w:rPr>
      </w:pPr>
    </w:p>
    <w:p w14:paraId="61BE2472" w14:textId="69C48171" w:rsidR="00931878" w:rsidRPr="008439C7" w:rsidRDefault="00931878" w:rsidP="00931878">
      <w:pPr>
        <w:jc w:val="both"/>
        <w:rPr>
          <w:rFonts w:cs="Arial"/>
          <w:b/>
        </w:rPr>
      </w:pPr>
      <w:r w:rsidRPr="00DA3D8F">
        <w:rPr>
          <w:rFonts w:cs="Arial"/>
          <w:b/>
        </w:rPr>
        <w:t>Changes to be Made Based on Data:</w:t>
      </w:r>
      <w:r>
        <w:rPr>
          <w:rFonts w:cs="Arial"/>
          <w:b/>
        </w:rPr>
        <w:t xml:space="preserve">  </w:t>
      </w:r>
      <w:r>
        <w:rPr>
          <w:rFonts w:cs="Arial"/>
        </w:rPr>
        <w:t xml:space="preserve">We will </w:t>
      </w:r>
      <w:r w:rsidR="00296CF9">
        <w:rPr>
          <w:rFonts w:cs="Arial"/>
        </w:rPr>
        <w:t xml:space="preserve">try to </w:t>
      </w:r>
      <w:r>
        <w:rPr>
          <w:rFonts w:cs="Arial"/>
        </w:rPr>
        <w:t>obtain data from the ETS on the biochemistry scores</w:t>
      </w:r>
      <w:r w:rsidR="00296CF9">
        <w:rPr>
          <w:rFonts w:cs="Arial"/>
        </w:rPr>
        <w:t xml:space="preserve"> in the future</w:t>
      </w:r>
      <w:r>
        <w:rPr>
          <w:rFonts w:cs="Arial"/>
        </w:rPr>
        <w:t xml:space="preserve">.  </w:t>
      </w:r>
      <w:r>
        <w:t>We will also keep an eye on student survey responses to feeling prepared in physical chemistry in future years to ensure we are not observing a downward trend.</w:t>
      </w:r>
    </w:p>
    <w:p w14:paraId="56891370" w14:textId="77777777" w:rsidR="00931878" w:rsidRDefault="00931878" w:rsidP="00931878">
      <w:pPr>
        <w:jc w:val="both"/>
        <w:rPr>
          <w:rFonts w:cs="Arial"/>
          <w:b/>
        </w:rPr>
      </w:pPr>
    </w:p>
    <w:p w14:paraId="63BB8A59" w14:textId="77777777" w:rsidR="00931878" w:rsidRPr="00DA3D8F" w:rsidRDefault="00931878" w:rsidP="00931878">
      <w:pPr>
        <w:jc w:val="both"/>
        <w:rPr>
          <w:rFonts w:cs="Arial"/>
          <w:b/>
        </w:rPr>
      </w:pPr>
    </w:p>
    <w:p w14:paraId="02DDB54D" w14:textId="2CB7704B" w:rsidR="0088244C" w:rsidRDefault="00931878" w:rsidP="00931878">
      <w:pPr>
        <w:jc w:val="both"/>
      </w:pPr>
      <w:r w:rsidRPr="00DA3D8F">
        <w:rPr>
          <w:rFonts w:cs="Arial"/>
          <w:b/>
        </w:rPr>
        <w:t>Rubric Used</w:t>
      </w:r>
      <w:r>
        <w:rPr>
          <w:rFonts w:cs="Arial"/>
          <w:b/>
        </w:rPr>
        <w:t>:</w:t>
      </w:r>
      <w:r>
        <w:t xml:space="preserve">  </w:t>
      </w:r>
      <w:r>
        <w:rPr>
          <w:rFonts w:cs="Arial"/>
        </w:rPr>
        <w:t>ETS Comparative Data Guides – MFT for Chemistry</w:t>
      </w:r>
    </w:p>
    <w:p w14:paraId="0E80FBD4" w14:textId="77777777" w:rsidR="0088244C" w:rsidRDefault="0088244C" w:rsidP="00A8299A">
      <w:pPr>
        <w:jc w:val="both"/>
      </w:pPr>
    </w:p>
    <w:p w14:paraId="0549B7FB" w14:textId="77777777" w:rsidR="0088244C" w:rsidRDefault="0088244C" w:rsidP="00A8299A">
      <w:pPr>
        <w:jc w:val="both"/>
      </w:pPr>
    </w:p>
    <w:p w14:paraId="7823D8FE" w14:textId="77777777" w:rsidR="0088244C" w:rsidRDefault="0088244C" w:rsidP="00A8299A">
      <w:pPr>
        <w:jc w:val="both"/>
      </w:pPr>
    </w:p>
    <w:p w14:paraId="12488D0D" w14:textId="77777777" w:rsidR="0088244C" w:rsidRDefault="0088244C" w:rsidP="00A8299A">
      <w:pPr>
        <w:jc w:val="both"/>
      </w:pPr>
    </w:p>
    <w:p w14:paraId="0457DA1B" w14:textId="77777777" w:rsidR="008B4058" w:rsidRDefault="008B4058" w:rsidP="00A8299A">
      <w:pPr>
        <w:jc w:val="both"/>
        <w:rPr>
          <w:rFonts w:cs="Arial"/>
          <w:b/>
        </w:rPr>
      </w:pPr>
      <w:r>
        <w:rPr>
          <w:rFonts w:cs="Arial"/>
          <w:b/>
        </w:rPr>
        <w:br w:type="page"/>
      </w:r>
    </w:p>
    <w:p w14:paraId="395701FE" w14:textId="77777777" w:rsidR="00A444A2" w:rsidRPr="00DA3D8F" w:rsidRDefault="00A444A2" w:rsidP="00A8299A">
      <w:pPr>
        <w:jc w:val="both"/>
        <w:rPr>
          <w:rFonts w:cs="Arial"/>
          <w:b/>
        </w:rPr>
      </w:pPr>
      <w:r w:rsidRPr="00DA3D8F">
        <w:rPr>
          <w:rFonts w:cs="Arial"/>
          <w:b/>
        </w:rPr>
        <w:lastRenderedPageBreak/>
        <w:t xml:space="preserve">Learning Outcome:  </w:t>
      </w:r>
      <w:r w:rsidRPr="00D7788E">
        <w:rPr>
          <w:rFonts w:cs="Arial"/>
          <w:u w:val="single"/>
        </w:rPr>
        <w:t>PLO</w:t>
      </w:r>
      <w:r>
        <w:rPr>
          <w:rFonts w:cs="Arial"/>
          <w:u w:val="single"/>
        </w:rPr>
        <w:t>3</w:t>
      </w:r>
      <w:r w:rsidRPr="00DA3D8F">
        <w:rPr>
          <w:rFonts w:cs="Arial"/>
        </w:rPr>
        <w:t xml:space="preserve">:  </w:t>
      </w:r>
      <w:r w:rsidRPr="00A444A2">
        <w:rPr>
          <w:rFonts w:cs="Arial"/>
        </w:rPr>
        <w:t>Use standard instrumentation and laboratory equipment to conduct scientific experiments and perform chemical characterization and analyses.</w:t>
      </w:r>
    </w:p>
    <w:p w14:paraId="59F4525A" w14:textId="77777777" w:rsidR="00A444A2" w:rsidRPr="00DA3D8F" w:rsidRDefault="00A444A2" w:rsidP="00A8299A">
      <w:pPr>
        <w:jc w:val="both"/>
        <w:rPr>
          <w:rFonts w:cs="Arial"/>
        </w:rPr>
      </w:pPr>
    </w:p>
    <w:p w14:paraId="0D0821D0" w14:textId="77777777" w:rsidR="00A444A2" w:rsidRPr="00DA3D8F" w:rsidRDefault="00A444A2" w:rsidP="00A8299A">
      <w:pPr>
        <w:jc w:val="both"/>
        <w:rPr>
          <w:rFonts w:cs="Arial"/>
        </w:rPr>
      </w:pPr>
    </w:p>
    <w:p w14:paraId="0C05D73F" w14:textId="77777777" w:rsidR="00A444A2" w:rsidRDefault="00A444A2" w:rsidP="00A8299A">
      <w:pPr>
        <w:jc w:val="both"/>
        <w:rPr>
          <w:rFonts w:cs="Arial"/>
        </w:rPr>
      </w:pPr>
      <w:r w:rsidRPr="00B04221">
        <w:rPr>
          <w:rFonts w:cs="Arial"/>
          <w:b/>
        </w:rPr>
        <w:t>Outcome Measure:</w:t>
      </w:r>
      <w:r w:rsidR="00FF2C78" w:rsidRPr="00B04221">
        <w:rPr>
          <w:rFonts w:cs="Arial"/>
        </w:rPr>
        <w:t xml:space="preserve">  Faculty laboratory instructors’ observation of students’ use of various standard instruments in different courses (see below) and Senior Exit Survey.</w:t>
      </w:r>
    </w:p>
    <w:p w14:paraId="571F4595" w14:textId="77777777" w:rsidR="008439C7" w:rsidRPr="00B04221" w:rsidRDefault="008439C7" w:rsidP="00A8299A">
      <w:pPr>
        <w:jc w:val="both"/>
        <w:rPr>
          <w:rFonts w:cs="Arial"/>
        </w:rPr>
      </w:pPr>
    </w:p>
    <w:p w14:paraId="65BD39B9" w14:textId="77777777" w:rsidR="00FF2C78" w:rsidRPr="00B04221" w:rsidRDefault="00FF2C78" w:rsidP="00A8299A">
      <w:pPr>
        <w:jc w:val="both"/>
        <w:rPr>
          <w:rFonts w:cs="Arial"/>
        </w:rPr>
      </w:pPr>
      <w:r w:rsidRPr="00B04221">
        <w:rPr>
          <w:rFonts w:cs="Arial"/>
        </w:rPr>
        <w:t>GC: Chemistry 304 (Organic Chemistry II)</w:t>
      </w:r>
    </w:p>
    <w:p w14:paraId="275C4AD2" w14:textId="77777777" w:rsidR="00FF2C78" w:rsidRPr="00B04221" w:rsidRDefault="00FF2C78" w:rsidP="00A8299A">
      <w:pPr>
        <w:jc w:val="both"/>
        <w:rPr>
          <w:rFonts w:cs="Arial"/>
        </w:rPr>
      </w:pPr>
      <w:r w:rsidRPr="00B04221">
        <w:rPr>
          <w:rFonts w:cs="Arial"/>
        </w:rPr>
        <w:t>IR: Chemistry 304 (Organic Chemistry II)</w:t>
      </w:r>
    </w:p>
    <w:p w14:paraId="1AAF2140" w14:textId="77777777" w:rsidR="00FF2C78" w:rsidRDefault="00FF2C78" w:rsidP="00A8299A">
      <w:pPr>
        <w:jc w:val="both"/>
        <w:rPr>
          <w:rFonts w:cs="Arial"/>
        </w:rPr>
      </w:pPr>
      <w:r w:rsidRPr="00B04221">
        <w:rPr>
          <w:rFonts w:cs="Arial"/>
        </w:rPr>
        <w:t>UV-vis: CHE325 (Physical Chemistry I)</w:t>
      </w:r>
    </w:p>
    <w:p w14:paraId="4B9B4840" w14:textId="77777777" w:rsidR="00FF2C78" w:rsidRPr="00DA3D8F" w:rsidRDefault="00FF2C78" w:rsidP="00A8299A">
      <w:pPr>
        <w:jc w:val="both"/>
        <w:rPr>
          <w:rFonts w:cs="Arial"/>
        </w:rPr>
      </w:pPr>
    </w:p>
    <w:p w14:paraId="1F2F9B57" w14:textId="77777777" w:rsidR="00A444A2" w:rsidRPr="00DA3D8F" w:rsidRDefault="00A444A2" w:rsidP="00A8299A">
      <w:pPr>
        <w:jc w:val="both"/>
        <w:rPr>
          <w:rFonts w:cs="Arial"/>
        </w:rPr>
      </w:pPr>
    </w:p>
    <w:p w14:paraId="00671527" w14:textId="77777777" w:rsidR="00A444A2" w:rsidRPr="00B04221" w:rsidRDefault="00A444A2" w:rsidP="00A8299A">
      <w:pPr>
        <w:jc w:val="both"/>
      </w:pPr>
      <w:r w:rsidRPr="00B04221">
        <w:rPr>
          <w:rFonts w:cs="Arial"/>
          <w:b/>
        </w:rPr>
        <w:t>Criteria for Success:</w:t>
      </w:r>
      <w:r w:rsidR="00FF2C78" w:rsidRPr="00B04221">
        <w:rPr>
          <w:rFonts w:cs="Arial"/>
        </w:rPr>
        <w:t xml:space="preserve">  At least 80% of students will be able to use each of the various instruments with little or no guidance.  At least 80% of students surveyed will feel prepared or better in meeting this PLO.</w:t>
      </w:r>
      <w:r w:rsidRPr="00B04221">
        <w:rPr>
          <w:rFonts w:cs="Arial"/>
        </w:rPr>
        <w:t xml:space="preserve"> </w:t>
      </w:r>
      <w:r w:rsidRPr="00B04221">
        <w:rPr>
          <w:rFonts w:cs="Arial"/>
          <w:b/>
        </w:rPr>
        <w:t xml:space="preserve"> </w:t>
      </w:r>
    </w:p>
    <w:p w14:paraId="0DA323A8" w14:textId="77777777" w:rsidR="00A444A2" w:rsidRPr="00B04221" w:rsidRDefault="00A444A2" w:rsidP="00A8299A">
      <w:pPr>
        <w:jc w:val="both"/>
        <w:rPr>
          <w:rFonts w:cs="Arial"/>
        </w:rPr>
      </w:pPr>
    </w:p>
    <w:p w14:paraId="469B9722" w14:textId="77777777" w:rsidR="00A444A2" w:rsidRDefault="00A444A2" w:rsidP="00A8299A">
      <w:pPr>
        <w:jc w:val="both"/>
        <w:rPr>
          <w:rFonts w:cs="Arial"/>
        </w:rPr>
      </w:pPr>
    </w:p>
    <w:p w14:paraId="5A01D6E9" w14:textId="77777777" w:rsidR="005776A5" w:rsidRDefault="005776A5" w:rsidP="005776A5">
      <w:pPr>
        <w:pStyle w:val="BodyTextIndent"/>
        <w:spacing w:after="0"/>
        <w:ind w:left="0"/>
        <w:rPr>
          <w:rFonts w:eastAsia="Times New Roman"/>
          <w:b/>
          <w:bCs/>
          <w:spacing w:val="-3"/>
        </w:rPr>
      </w:pPr>
      <w:r>
        <w:rPr>
          <w:rFonts w:eastAsia="Times New Roman"/>
          <w:b/>
          <w:bCs/>
          <w:spacing w:val="-3"/>
        </w:rPr>
        <w:t>Aligned with DQP Learning Areas (circle one or more but not all five):</w:t>
      </w:r>
    </w:p>
    <w:p w14:paraId="139E99B7" w14:textId="77777777" w:rsidR="005776A5" w:rsidRDefault="005776A5" w:rsidP="005776A5">
      <w:pPr>
        <w:pStyle w:val="BodyTextIndent"/>
        <w:numPr>
          <w:ilvl w:val="0"/>
          <w:numId w:val="21"/>
        </w:numPr>
        <w:spacing w:after="0"/>
        <w:rPr>
          <w:rFonts w:eastAsia="Times New Roman"/>
          <w:bCs/>
          <w:spacing w:val="-3"/>
        </w:rPr>
      </w:pPr>
      <w:r>
        <w:rPr>
          <w:rFonts w:eastAsia="Times New Roman"/>
          <w:bCs/>
          <w:spacing w:val="-3"/>
          <w:highlight w:val="yellow"/>
        </w:rPr>
        <w:t>Specialized Knowledge</w:t>
      </w:r>
    </w:p>
    <w:p w14:paraId="467BB8A1" w14:textId="77777777" w:rsidR="005776A5" w:rsidRDefault="005776A5" w:rsidP="005776A5">
      <w:pPr>
        <w:pStyle w:val="BodyTextIndent"/>
        <w:numPr>
          <w:ilvl w:val="0"/>
          <w:numId w:val="21"/>
        </w:numPr>
        <w:spacing w:after="0"/>
        <w:rPr>
          <w:rFonts w:eastAsia="Times New Roman"/>
          <w:bCs/>
          <w:spacing w:val="-3"/>
        </w:rPr>
      </w:pPr>
      <w:r>
        <w:rPr>
          <w:rFonts w:eastAsia="Times New Roman"/>
          <w:bCs/>
          <w:spacing w:val="-3"/>
        </w:rPr>
        <w:t>Broad Integrative Knowledge</w:t>
      </w:r>
    </w:p>
    <w:p w14:paraId="1366C658" w14:textId="77777777" w:rsidR="005776A5" w:rsidRDefault="005776A5" w:rsidP="005776A5">
      <w:pPr>
        <w:pStyle w:val="BodyTextIndent"/>
        <w:numPr>
          <w:ilvl w:val="0"/>
          <w:numId w:val="21"/>
        </w:numPr>
        <w:spacing w:after="0"/>
        <w:rPr>
          <w:rFonts w:eastAsia="Times New Roman"/>
          <w:bCs/>
          <w:spacing w:val="-3"/>
        </w:rPr>
      </w:pPr>
      <w:r>
        <w:rPr>
          <w:rFonts w:eastAsia="Times New Roman"/>
          <w:bCs/>
          <w:spacing w:val="-3"/>
        </w:rPr>
        <w:t>Intellectual Skills/Core Competencies</w:t>
      </w:r>
    </w:p>
    <w:p w14:paraId="68D3C6E1" w14:textId="77777777" w:rsidR="005776A5" w:rsidRPr="005776A5" w:rsidRDefault="005776A5" w:rsidP="005776A5">
      <w:pPr>
        <w:pStyle w:val="BodyTextIndent"/>
        <w:numPr>
          <w:ilvl w:val="0"/>
          <w:numId w:val="21"/>
        </w:numPr>
        <w:spacing w:after="0"/>
        <w:rPr>
          <w:rFonts w:eastAsia="Times New Roman"/>
          <w:bCs/>
          <w:spacing w:val="-3"/>
        </w:rPr>
      </w:pPr>
      <w:r w:rsidRPr="005776A5">
        <w:rPr>
          <w:rFonts w:eastAsia="Times New Roman"/>
          <w:bCs/>
          <w:spacing w:val="-3"/>
          <w:highlight w:val="yellow"/>
        </w:rPr>
        <w:t>Applied and Collaborative Learning</w:t>
      </w:r>
    </w:p>
    <w:p w14:paraId="1F818653" w14:textId="77777777" w:rsidR="005776A5" w:rsidRDefault="005776A5" w:rsidP="005776A5">
      <w:pPr>
        <w:pStyle w:val="BodyTextIndent"/>
        <w:numPr>
          <w:ilvl w:val="0"/>
          <w:numId w:val="21"/>
        </w:numPr>
        <w:spacing w:after="0"/>
        <w:rPr>
          <w:rFonts w:eastAsia="Times New Roman"/>
          <w:bCs/>
          <w:spacing w:val="-3"/>
        </w:rPr>
      </w:pPr>
      <w:r>
        <w:rPr>
          <w:rFonts w:eastAsia="Times New Roman"/>
          <w:bCs/>
          <w:spacing w:val="-3"/>
        </w:rPr>
        <w:t>Civic and Global Learning</w:t>
      </w:r>
    </w:p>
    <w:p w14:paraId="470AD6CC" w14:textId="77777777" w:rsidR="005776A5" w:rsidRDefault="005776A5" w:rsidP="00A8299A">
      <w:pPr>
        <w:jc w:val="both"/>
        <w:rPr>
          <w:rFonts w:cs="Arial"/>
        </w:rPr>
      </w:pPr>
    </w:p>
    <w:p w14:paraId="05DF363E" w14:textId="77777777" w:rsidR="005776A5" w:rsidRPr="00B04221" w:rsidRDefault="005776A5" w:rsidP="00A8299A">
      <w:pPr>
        <w:jc w:val="both"/>
        <w:rPr>
          <w:rFonts w:cs="Arial"/>
        </w:rPr>
      </w:pPr>
    </w:p>
    <w:p w14:paraId="0DC3F6CB" w14:textId="77777777" w:rsidR="00931878" w:rsidRDefault="00931878" w:rsidP="00931878">
      <w:pPr>
        <w:autoSpaceDE w:val="0"/>
        <w:autoSpaceDN w:val="0"/>
        <w:adjustRightInd w:val="0"/>
        <w:jc w:val="both"/>
        <w:rPr>
          <w:rFonts w:cs="Arial"/>
        </w:rPr>
      </w:pPr>
      <w:r w:rsidRPr="00B04221">
        <w:rPr>
          <w:rFonts w:cs="Arial"/>
          <w:b/>
        </w:rPr>
        <w:t>Longitudinal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1710"/>
        <w:gridCol w:w="1710"/>
        <w:gridCol w:w="1710"/>
      </w:tblGrid>
      <w:tr w:rsidR="00296CF9" w:rsidRPr="002132C7" w14:paraId="763A4859" w14:textId="77777777" w:rsidTr="005379CB">
        <w:trPr>
          <w:trHeight w:val="416"/>
        </w:trPr>
        <w:tc>
          <w:tcPr>
            <w:tcW w:w="2790" w:type="dxa"/>
            <w:vAlign w:val="center"/>
          </w:tcPr>
          <w:p w14:paraId="31DF7E32" w14:textId="77777777" w:rsidR="00296CF9" w:rsidRPr="003C7B94" w:rsidRDefault="00296CF9" w:rsidP="00296CF9">
            <w:pPr>
              <w:rPr>
                <w:rFonts w:cs="Arial"/>
                <w:b/>
              </w:rPr>
            </w:pPr>
            <w:r w:rsidRPr="003C7B94">
              <w:rPr>
                <w:rFonts w:cs="Arial"/>
                <w:b/>
              </w:rPr>
              <w:t>% students able to use instrument with little or no guidance</w:t>
            </w:r>
          </w:p>
        </w:tc>
        <w:tc>
          <w:tcPr>
            <w:tcW w:w="1710" w:type="dxa"/>
            <w:vAlign w:val="center"/>
          </w:tcPr>
          <w:p w14:paraId="6D8B05AC" w14:textId="35305604" w:rsidR="00296CF9" w:rsidRPr="003C7B94" w:rsidRDefault="00296CF9" w:rsidP="00296CF9">
            <w:pPr>
              <w:rPr>
                <w:rFonts w:cs="Arial"/>
              </w:rPr>
            </w:pPr>
            <w:r>
              <w:rPr>
                <w:rFonts w:cs="Arial"/>
              </w:rPr>
              <w:t>2017</w:t>
            </w:r>
            <w:r w:rsidRPr="003C7B94">
              <w:rPr>
                <w:rFonts w:cs="Arial"/>
              </w:rPr>
              <w:t>-201</w:t>
            </w:r>
            <w:r>
              <w:rPr>
                <w:rFonts w:cs="Arial"/>
              </w:rPr>
              <w:t>8</w:t>
            </w:r>
          </w:p>
        </w:tc>
        <w:tc>
          <w:tcPr>
            <w:tcW w:w="1710" w:type="dxa"/>
            <w:vAlign w:val="center"/>
          </w:tcPr>
          <w:p w14:paraId="65F923B2" w14:textId="7D778735" w:rsidR="00296CF9" w:rsidRPr="003C7B94" w:rsidRDefault="00296CF9" w:rsidP="00296CF9">
            <w:pPr>
              <w:rPr>
                <w:rFonts w:cs="Arial"/>
              </w:rPr>
            </w:pPr>
            <w:r w:rsidRPr="003C7B94">
              <w:rPr>
                <w:rFonts w:cs="Arial"/>
              </w:rPr>
              <w:t>2016-2017</w:t>
            </w:r>
          </w:p>
        </w:tc>
        <w:tc>
          <w:tcPr>
            <w:tcW w:w="1710" w:type="dxa"/>
            <w:vAlign w:val="center"/>
          </w:tcPr>
          <w:p w14:paraId="21DB5435" w14:textId="77777777" w:rsidR="00296CF9" w:rsidRPr="002132C7" w:rsidRDefault="00296CF9" w:rsidP="00296CF9">
            <w:pPr>
              <w:rPr>
                <w:rFonts w:cs="Arial"/>
              </w:rPr>
            </w:pPr>
            <w:r w:rsidRPr="002132C7">
              <w:rPr>
                <w:rFonts w:cs="Arial"/>
              </w:rPr>
              <w:t>2015-2016</w:t>
            </w:r>
          </w:p>
        </w:tc>
      </w:tr>
      <w:tr w:rsidR="00296CF9" w:rsidRPr="002132C7" w14:paraId="7635D23B" w14:textId="77777777" w:rsidTr="005379CB">
        <w:trPr>
          <w:trHeight w:val="406"/>
        </w:trPr>
        <w:tc>
          <w:tcPr>
            <w:tcW w:w="2790" w:type="dxa"/>
            <w:vAlign w:val="center"/>
          </w:tcPr>
          <w:p w14:paraId="34F66908" w14:textId="77777777" w:rsidR="00296CF9" w:rsidRPr="00B27B3C" w:rsidRDefault="00296CF9" w:rsidP="00296CF9">
            <w:pPr>
              <w:rPr>
                <w:rFonts w:cs="Arial"/>
              </w:rPr>
            </w:pPr>
            <w:r>
              <w:rPr>
                <w:rFonts w:cs="Arial"/>
              </w:rPr>
              <w:t>GC CHE304</w:t>
            </w:r>
          </w:p>
        </w:tc>
        <w:tc>
          <w:tcPr>
            <w:tcW w:w="1710" w:type="dxa"/>
            <w:vAlign w:val="center"/>
          </w:tcPr>
          <w:p w14:paraId="147CC61C" w14:textId="0B78D300" w:rsidR="00296CF9" w:rsidRDefault="00036B6C" w:rsidP="00036B6C">
            <w:pPr>
              <w:rPr>
                <w:rFonts w:cs="Arial"/>
              </w:rPr>
            </w:pPr>
            <w:r>
              <w:rPr>
                <w:rFonts w:cs="Arial"/>
              </w:rPr>
              <w:t>96.6</w:t>
            </w:r>
            <w:r w:rsidR="00296CF9" w:rsidRPr="002132C7">
              <w:rPr>
                <w:rFonts w:cs="Arial"/>
              </w:rPr>
              <w:t>%</w:t>
            </w:r>
            <w:r w:rsidR="00296CF9">
              <w:rPr>
                <w:rFonts w:cs="Arial"/>
              </w:rPr>
              <w:t xml:space="preserve"> (n=</w:t>
            </w:r>
            <w:r>
              <w:rPr>
                <w:rFonts w:cs="Arial"/>
              </w:rPr>
              <w:t>29</w:t>
            </w:r>
            <w:r w:rsidR="00296CF9">
              <w:rPr>
                <w:rFonts w:cs="Arial"/>
              </w:rPr>
              <w:t>)</w:t>
            </w:r>
          </w:p>
        </w:tc>
        <w:tc>
          <w:tcPr>
            <w:tcW w:w="1710" w:type="dxa"/>
            <w:vAlign w:val="center"/>
          </w:tcPr>
          <w:p w14:paraId="6C28248E" w14:textId="0965766C" w:rsidR="00296CF9" w:rsidRPr="002132C7" w:rsidRDefault="00296CF9" w:rsidP="00296CF9">
            <w:pPr>
              <w:rPr>
                <w:rFonts w:cs="Arial"/>
              </w:rPr>
            </w:pPr>
            <w:r>
              <w:rPr>
                <w:rFonts w:cs="Arial"/>
              </w:rPr>
              <w:t>100.0</w:t>
            </w:r>
            <w:r w:rsidRPr="002132C7">
              <w:rPr>
                <w:rFonts w:cs="Arial"/>
              </w:rPr>
              <w:t>%</w:t>
            </w:r>
            <w:r>
              <w:rPr>
                <w:rFonts w:cs="Arial"/>
              </w:rPr>
              <w:t xml:space="preserve"> (n=16)</w:t>
            </w:r>
          </w:p>
        </w:tc>
        <w:tc>
          <w:tcPr>
            <w:tcW w:w="1710" w:type="dxa"/>
            <w:vAlign w:val="center"/>
          </w:tcPr>
          <w:p w14:paraId="5B0F54D2" w14:textId="77777777" w:rsidR="00296CF9" w:rsidRPr="002132C7" w:rsidRDefault="00296CF9" w:rsidP="00296CF9">
            <w:pPr>
              <w:rPr>
                <w:rFonts w:cs="Arial"/>
              </w:rPr>
            </w:pPr>
            <w:r>
              <w:rPr>
                <w:rFonts w:cs="Arial"/>
              </w:rPr>
              <w:t>93.8</w:t>
            </w:r>
            <w:r w:rsidRPr="002132C7">
              <w:rPr>
                <w:rFonts w:cs="Arial"/>
              </w:rPr>
              <w:t>%</w:t>
            </w:r>
            <w:r>
              <w:rPr>
                <w:rFonts w:cs="Arial"/>
              </w:rPr>
              <w:t xml:space="preserve"> (n=16)</w:t>
            </w:r>
          </w:p>
        </w:tc>
      </w:tr>
      <w:tr w:rsidR="00296CF9" w:rsidRPr="002132C7" w14:paraId="3BF07B3C" w14:textId="77777777" w:rsidTr="005379CB">
        <w:trPr>
          <w:trHeight w:val="406"/>
        </w:trPr>
        <w:tc>
          <w:tcPr>
            <w:tcW w:w="2790" w:type="dxa"/>
            <w:vAlign w:val="center"/>
          </w:tcPr>
          <w:p w14:paraId="09CF0864" w14:textId="77777777" w:rsidR="00296CF9" w:rsidRDefault="00296CF9" w:rsidP="00296CF9">
            <w:pPr>
              <w:rPr>
                <w:rFonts w:cs="Arial"/>
              </w:rPr>
            </w:pPr>
            <w:r>
              <w:rPr>
                <w:rFonts w:cs="Arial"/>
              </w:rPr>
              <w:t>IR CHE304</w:t>
            </w:r>
          </w:p>
        </w:tc>
        <w:tc>
          <w:tcPr>
            <w:tcW w:w="1710" w:type="dxa"/>
            <w:vAlign w:val="center"/>
          </w:tcPr>
          <w:p w14:paraId="5FA601E6" w14:textId="6096BF95" w:rsidR="00296CF9" w:rsidRDefault="00036B6C" w:rsidP="00036B6C">
            <w:pPr>
              <w:rPr>
                <w:rFonts w:cs="Arial"/>
              </w:rPr>
            </w:pPr>
            <w:r>
              <w:rPr>
                <w:rFonts w:cs="Arial"/>
              </w:rPr>
              <w:t>96.6%</w:t>
            </w:r>
            <w:r w:rsidR="00296CF9">
              <w:rPr>
                <w:rFonts w:cs="Arial"/>
              </w:rPr>
              <w:t xml:space="preserve"> (n=</w:t>
            </w:r>
            <w:r>
              <w:rPr>
                <w:rFonts w:cs="Arial"/>
              </w:rPr>
              <w:t>29</w:t>
            </w:r>
            <w:r w:rsidR="00296CF9">
              <w:rPr>
                <w:rFonts w:cs="Arial"/>
              </w:rPr>
              <w:t>)</w:t>
            </w:r>
          </w:p>
        </w:tc>
        <w:tc>
          <w:tcPr>
            <w:tcW w:w="1710" w:type="dxa"/>
            <w:vAlign w:val="center"/>
          </w:tcPr>
          <w:p w14:paraId="6681879E" w14:textId="11C8CE7B" w:rsidR="00296CF9" w:rsidRPr="002132C7" w:rsidRDefault="00296CF9" w:rsidP="00296CF9">
            <w:pPr>
              <w:rPr>
                <w:rFonts w:cs="Arial"/>
              </w:rPr>
            </w:pPr>
            <w:r>
              <w:rPr>
                <w:rFonts w:cs="Arial"/>
              </w:rPr>
              <w:t>93.8</w:t>
            </w:r>
            <w:r w:rsidRPr="002132C7">
              <w:rPr>
                <w:rFonts w:cs="Arial"/>
              </w:rPr>
              <w:t>%</w:t>
            </w:r>
            <w:r>
              <w:rPr>
                <w:rFonts w:cs="Arial"/>
              </w:rPr>
              <w:t xml:space="preserve"> (n=16)</w:t>
            </w:r>
          </w:p>
        </w:tc>
        <w:tc>
          <w:tcPr>
            <w:tcW w:w="1710" w:type="dxa"/>
            <w:vAlign w:val="center"/>
          </w:tcPr>
          <w:p w14:paraId="123CA772" w14:textId="77777777" w:rsidR="00296CF9" w:rsidRPr="002132C7" w:rsidRDefault="00296CF9" w:rsidP="00296CF9">
            <w:pPr>
              <w:rPr>
                <w:rFonts w:cs="Arial"/>
              </w:rPr>
            </w:pPr>
            <w:r>
              <w:rPr>
                <w:rFonts w:cs="Arial"/>
              </w:rPr>
              <w:t>88.9</w:t>
            </w:r>
            <w:r w:rsidRPr="002132C7">
              <w:rPr>
                <w:rFonts w:cs="Arial"/>
              </w:rPr>
              <w:t>%</w:t>
            </w:r>
            <w:r>
              <w:rPr>
                <w:rFonts w:cs="Arial"/>
              </w:rPr>
              <w:t xml:space="preserve"> (n=18)</w:t>
            </w:r>
          </w:p>
        </w:tc>
      </w:tr>
      <w:tr w:rsidR="00296CF9" w:rsidRPr="002132C7" w14:paraId="26561A00" w14:textId="77777777" w:rsidTr="005379CB">
        <w:trPr>
          <w:trHeight w:val="406"/>
        </w:trPr>
        <w:tc>
          <w:tcPr>
            <w:tcW w:w="2790" w:type="dxa"/>
            <w:vAlign w:val="center"/>
          </w:tcPr>
          <w:p w14:paraId="13B476D4" w14:textId="77777777" w:rsidR="00296CF9" w:rsidRDefault="00296CF9" w:rsidP="00296CF9">
            <w:pPr>
              <w:rPr>
                <w:rFonts w:cs="Arial"/>
              </w:rPr>
            </w:pPr>
            <w:r>
              <w:rPr>
                <w:rFonts w:cs="Arial"/>
              </w:rPr>
              <w:t>UV-vis CHE325</w:t>
            </w:r>
          </w:p>
        </w:tc>
        <w:tc>
          <w:tcPr>
            <w:tcW w:w="1710" w:type="dxa"/>
            <w:vAlign w:val="center"/>
          </w:tcPr>
          <w:p w14:paraId="6AB36FD9" w14:textId="536ABBBA" w:rsidR="00296CF9" w:rsidRPr="002132C7" w:rsidRDefault="00296CF9" w:rsidP="00036B6C">
            <w:pPr>
              <w:rPr>
                <w:rFonts w:cs="Arial"/>
              </w:rPr>
            </w:pPr>
            <w:r w:rsidRPr="002132C7">
              <w:rPr>
                <w:rFonts w:cs="Arial"/>
              </w:rPr>
              <w:t>100%</w:t>
            </w:r>
            <w:r>
              <w:rPr>
                <w:rFonts w:cs="Arial"/>
              </w:rPr>
              <w:t xml:space="preserve"> (n=2</w:t>
            </w:r>
            <w:r w:rsidR="00036B6C">
              <w:rPr>
                <w:rFonts w:cs="Arial"/>
              </w:rPr>
              <w:t>2</w:t>
            </w:r>
            <w:r>
              <w:rPr>
                <w:rFonts w:cs="Arial"/>
              </w:rPr>
              <w:t>)</w:t>
            </w:r>
          </w:p>
        </w:tc>
        <w:tc>
          <w:tcPr>
            <w:tcW w:w="1710" w:type="dxa"/>
            <w:vAlign w:val="center"/>
          </w:tcPr>
          <w:p w14:paraId="0D3F682E" w14:textId="7EA3BDC0" w:rsidR="00296CF9" w:rsidRPr="002132C7" w:rsidRDefault="00296CF9" w:rsidP="00296CF9">
            <w:pPr>
              <w:rPr>
                <w:rFonts w:cs="Arial"/>
              </w:rPr>
            </w:pPr>
            <w:r w:rsidRPr="002132C7">
              <w:rPr>
                <w:rFonts w:cs="Arial"/>
              </w:rPr>
              <w:t>100%</w:t>
            </w:r>
            <w:r>
              <w:rPr>
                <w:rFonts w:cs="Arial"/>
              </w:rPr>
              <w:t xml:space="preserve"> (n=21)</w:t>
            </w:r>
          </w:p>
        </w:tc>
        <w:tc>
          <w:tcPr>
            <w:tcW w:w="1710" w:type="dxa"/>
            <w:vAlign w:val="center"/>
          </w:tcPr>
          <w:p w14:paraId="548C52EC" w14:textId="77777777" w:rsidR="00296CF9" w:rsidRPr="002132C7" w:rsidRDefault="00296CF9" w:rsidP="00296CF9">
            <w:pPr>
              <w:rPr>
                <w:rFonts w:cs="Arial"/>
              </w:rPr>
            </w:pPr>
            <w:r w:rsidRPr="002132C7">
              <w:rPr>
                <w:rFonts w:cs="Arial"/>
              </w:rPr>
              <w:t>100%</w:t>
            </w:r>
            <w:r>
              <w:rPr>
                <w:rFonts w:cs="Arial"/>
              </w:rPr>
              <w:t xml:space="preserve"> (n=11)</w:t>
            </w:r>
          </w:p>
        </w:tc>
      </w:tr>
    </w:tbl>
    <w:p w14:paraId="50304BEA" w14:textId="77777777" w:rsidR="00931878" w:rsidRDefault="00931878" w:rsidP="00931878">
      <w:pPr>
        <w:autoSpaceDE w:val="0"/>
        <w:autoSpaceDN w:val="0"/>
        <w:adjustRightInd w:val="0"/>
        <w:jc w:val="both"/>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1327"/>
        <w:gridCol w:w="1327"/>
        <w:gridCol w:w="1350"/>
      </w:tblGrid>
      <w:tr w:rsidR="00931878" w14:paraId="7D4C51F3" w14:textId="77777777" w:rsidTr="00B52B97">
        <w:trPr>
          <w:trHeight w:val="416"/>
        </w:trPr>
        <w:tc>
          <w:tcPr>
            <w:tcW w:w="2790" w:type="dxa"/>
            <w:vAlign w:val="center"/>
          </w:tcPr>
          <w:p w14:paraId="67DD28A5" w14:textId="77777777" w:rsidR="00931878" w:rsidRPr="00401729" w:rsidRDefault="00931878" w:rsidP="00B52B97">
            <w:pPr>
              <w:rPr>
                <w:rFonts w:cs="Arial"/>
                <w:b/>
              </w:rPr>
            </w:pPr>
            <w:r w:rsidRPr="00401729">
              <w:rPr>
                <w:rFonts w:cs="Arial"/>
                <w:b/>
              </w:rPr>
              <w:t>Senior Exit Survey*</w:t>
            </w:r>
          </w:p>
        </w:tc>
        <w:tc>
          <w:tcPr>
            <w:tcW w:w="1327" w:type="dxa"/>
            <w:vAlign w:val="center"/>
          </w:tcPr>
          <w:p w14:paraId="2A6D3D93" w14:textId="77777777" w:rsidR="00931878" w:rsidRPr="00401729" w:rsidRDefault="00931878" w:rsidP="00B52B97">
            <w:pPr>
              <w:rPr>
                <w:rFonts w:cs="Arial"/>
              </w:rPr>
            </w:pPr>
            <w:r w:rsidRPr="00401729">
              <w:rPr>
                <w:rFonts w:cs="Arial"/>
              </w:rPr>
              <w:t>2017, n=11</w:t>
            </w:r>
          </w:p>
        </w:tc>
        <w:tc>
          <w:tcPr>
            <w:tcW w:w="1327" w:type="dxa"/>
            <w:vAlign w:val="center"/>
          </w:tcPr>
          <w:p w14:paraId="3BDFFF01" w14:textId="77777777" w:rsidR="00931878" w:rsidRPr="00725D9A" w:rsidRDefault="00931878" w:rsidP="00B52B97">
            <w:pPr>
              <w:rPr>
                <w:rFonts w:cs="Arial"/>
              </w:rPr>
            </w:pPr>
            <w:r w:rsidRPr="00725D9A">
              <w:rPr>
                <w:rFonts w:cs="Arial"/>
              </w:rPr>
              <w:t>2016, n=11</w:t>
            </w:r>
          </w:p>
        </w:tc>
        <w:tc>
          <w:tcPr>
            <w:tcW w:w="1350" w:type="dxa"/>
            <w:vAlign w:val="center"/>
          </w:tcPr>
          <w:p w14:paraId="1B469199" w14:textId="77777777" w:rsidR="00931878" w:rsidRPr="00B27B3C" w:rsidRDefault="00931878" w:rsidP="00B52B97">
            <w:pPr>
              <w:rPr>
                <w:rFonts w:cs="Arial"/>
              </w:rPr>
            </w:pPr>
            <w:r w:rsidRPr="00B27B3C">
              <w:rPr>
                <w:rFonts w:cs="Arial"/>
              </w:rPr>
              <w:t>2015, n=</w:t>
            </w:r>
            <w:r>
              <w:rPr>
                <w:rFonts w:cs="Arial"/>
              </w:rPr>
              <w:t>7</w:t>
            </w:r>
          </w:p>
        </w:tc>
      </w:tr>
      <w:tr w:rsidR="00931878" w14:paraId="6D2CBE31" w14:textId="77777777" w:rsidTr="00B52B97">
        <w:trPr>
          <w:trHeight w:val="406"/>
        </w:trPr>
        <w:tc>
          <w:tcPr>
            <w:tcW w:w="2790" w:type="dxa"/>
            <w:vAlign w:val="center"/>
          </w:tcPr>
          <w:p w14:paraId="73F0E065" w14:textId="77777777" w:rsidR="00931878" w:rsidRPr="00401729" w:rsidRDefault="00931878" w:rsidP="00B52B97">
            <w:pPr>
              <w:rPr>
                <w:rFonts w:cs="Arial"/>
              </w:rPr>
            </w:pPr>
            <w:r w:rsidRPr="00401729">
              <w:rPr>
                <w:rFonts w:cs="Arial"/>
              </w:rPr>
              <w:t>% feel prepared or better</w:t>
            </w:r>
          </w:p>
        </w:tc>
        <w:tc>
          <w:tcPr>
            <w:tcW w:w="1327" w:type="dxa"/>
            <w:vAlign w:val="center"/>
          </w:tcPr>
          <w:p w14:paraId="7ADD6C1D" w14:textId="77777777" w:rsidR="00931878" w:rsidRPr="00401729" w:rsidRDefault="00931878" w:rsidP="00B52B97">
            <w:pPr>
              <w:rPr>
                <w:rFonts w:cs="Arial"/>
              </w:rPr>
            </w:pPr>
            <w:r w:rsidRPr="00401729">
              <w:rPr>
                <w:rFonts w:cs="Arial"/>
              </w:rPr>
              <w:t>100%</w:t>
            </w:r>
          </w:p>
        </w:tc>
        <w:tc>
          <w:tcPr>
            <w:tcW w:w="1327" w:type="dxa"/>
            <w:vAlign w:val="center"/>
          </w:tcPr>
          <w:p w14:paraId="1B898441" w14:textId="77777777" w:rsidR="00931878" w:rsidRPr="00725D9A" w:rsidRDefault="00931878" w:rsidP="00B52B97">
            <w:pPr>
              <w:rPr>
                <w:rFonts w:cs="Arial"/>
              </w:rPr>
            </w:pPr>
            <w:r w:rsidRPr="00725D9A">
              <w:rPr>
                <w:rFonts w:cs="Arial"/>
              </w:rPr>
              <w:t>100%</w:t>
            </w:r>
          </w:p>
        </w:tc>
        <w:tc>
          <w:tcPr>
            <w:tcW w:w="1350" w:type="dxa"/>
            <w:vAlign w:val="center"/>
          </w:tcPr>
          <w:p w14:paraId="05A384DD" w14:textId="77777777" w:rsidR="00931878" w:rsidRPr="00B27B3C" w:rsidRDefault="00931878" w:rsidP="00B52B97">
            <w:pPr>
              <w:rPr>
                <w:rFonts w:cs="Arial"/>
              </w:rPr>
            </w:pPr>
            <w:r>
              <w:rPr>
                <w:rFonts w:cs="Arial"/>
              </w:rPr>
              <w:t>100%</w:t>
            </w:r>
          </w:p>
        </w:tc>
      </w:tr>
    </w:tbl>
    <w:p w14:paraId="7D572E26" w14:textId="77777777" w:rsidR="0049521D" w:rsidRDefault="0049521D" w:rsidP="0049521D">
      <w:pPr>
        <w:jc w:val="both"/>
        <w:rPr>
          <w:rFonts w:cs="Arial"/>
        </w:rPr>
      </w:pPr>
      <w:r>
        <w:rPr>
          <w:rFonts w:cs="Arial"/>
        </w:rPr>
        <w:t>*Senior exit survey was not administered in Chemistry Senior Seminar during spring 2018.</w:t>
      </w:r>
    </w:p>
    <w:p w14:paraId="75B20318" w14:textId="77777777" w:rsidR="00931878" w:rsidRPr="00DA3D8F" w:rsidRDefault="00931878" w:rsidP="00931878">
      <w:pPr>
        <w:jc w:val="both"/>
        <w:rPr>
          <w:rFonts w:cs="Arial"/>
        </w:rPr>
      </w:pPr>
    </w:p>
    <w:p w14:paraId="492DABCD" w14:textId="77777777" w:rsidR="00931878" w:rsidRPr="00DA3D8F" w:rsidRDefault="00931878" w:rsidP="00931878">
      <w:pPr>
        <w:jc w:val="both"/>
        <w:rPr>
          <w:rFonts w:cs="Arial"/>
        </w:rPr>
      </w:pPr>
    </w:p>
    <w:p w14:paraId="7824A984" w14:textId="047FCEE4" w:rsidR="00931878" w:rsidRPr="008439C7" w:rsidRDefault="00931878" w:rsidP="00931878">
      <w:pPr>
        <w:jc w:val="both"/>
        <w:rPr>
          <w:rFonts w:cs="Arial"/>
          <w:b/>
        </w:rPr>
      </w:pPr>
      <w:r w:rsidRPr="003C7B94">
        <w:rPr>
          <w:rFonts w:cs="Arial"/>
          <w:b/>
        </w:rPr>
        <w:t xml:space="preserve">Conclusions Drawn from Data:  </w:t>
      </w:r>
      <w:r w:rsidRPr="003C7B94">
        <w:rPr>
          <w:rFonts w:cs="Arial"/>
        </w:rPr>
        <w:t>Direct assessment using the rubric began in 2015-2016 because this PLO was modified at the end of 2014-2015.  The criteria for success were met on all three instruments that were a</w:t>
      </w:r>
      <w:r w:rsidR="00463FB0">
        <w:rPr>
          <w:rFonts w:cs="Arial"/>
        </w:rPr>
        <w:t>ssessed (GC, IR, UV-vis) in</w:t>
      </w:r>
      <w:r w:rsidRPr="003C7B94">
        <w:rPr>
          <w:rFonts w:cs="Arial"/>
        </w:rPr>
        <w:t xml:space="preserve"> 2015-2016</w:t>
      </w:r>
      <w:r w:rsidR="00463FB0">
        <w:rPr>
          <w:rFonts w:cs="Arial"/>
        </w:rPr>
        <w:t>,</w:t>
      </w:r>
      <w:r w:rsidRPr="003C7B94">
        <w:rPr>
          <w:rFonts w:cs="Arial"/>
        </w:rPr>
        <w:t xml:space="preserve"> 2016-2017</w:t>
      </w:r>
      <w:r w:rsidR="00463FB0">
        <w:rPr>
          <w:rFonts w:cs="Arial"/>
        </w:rPr>
        <w:t>, and 2017-2018</w:t>
      </w:r>
      <w:r w:rsidRPr="003C7B94">
        <w:rPr>
          <w:rFonts w:cs="Arial"/>
        </w:rPr>
        <w:t>.  Indirect measures indicate we are successful in this PLO.</w:t>
      </w:r>
    </w:p>
    <w:p w14:paraId="3188292F" w14:textId="77777777" w:rsidR="00931878" w:rsidRDefault="00931878" w:rsidP="00931878">
      <w:pPr>
        <w:jc w:val="both"/>
        <w:rPr>
          <w:rFonts w:cs="Arial"/>
        </w:rPr>
      </w:pPr>
    </w:p>
    <w:p w14:paraId="4FA0D035" w14:textId="77777777" w:rsidR="00931878" w:rsidRPr="00DA3D8F" w:rsidRDefault="00931878" w:rsidP="00931878">
      <w:pPr>
        <w:jc w:val="both"/>
        <w:rPr>
          <w:rFonts w:cs="Arial"/>
        </w:rPr>
      </w:pPr>
    </w:p>
    <w:p w14:paraId="67605CD0" w14:textId="77777777" w:rsidR="00931878" w:rsidRDefault="00931878" w:rsidP="00931878">
      <w:pPr>
        <w:jc w:val="both"/>
        <w:rPr>
          <w:rFonts w:cs="Arial"/>
          <w:b/>
        </w:rPr>
      </w:pPr>
      <w:r w:rsidRPr="00DA3D8F">
        <w:rPr>
          <w:rFonts w:cs="Arial"/>
          <w:b/>
        </w:rPr>
        <w:t>Changes to be Made Based on Data:</w:t>
      </w:r>
      <w:r>
        <w:rPr>
          <w:rFonts w:cs="Arial"/>
          <w:b/>
        </w:rPr>
        <w:t xml:space="preserve">  </w:t>
      </w:r>
      <w:r>
        <w:rPr>
          <w:rFonts w:cs="Arial"/>
        </w:rPr>
        <w:t>We will continue to assess the use of</w:t>
      </w:r>
      <w:r w:rsidRPr="00C81CBB">
        <w:rPr>
          <w:rFonts w:cs="Arial"/>
        </w:rPr>
        <w:t xml:space="preserve"> </w:t>
      </w:r>
      <w:r>
        <w:rPr>
          <w:rFonts w:cs="Arial"/>
        </w:rPr>
        <w:t>the various instruments.</w:t>
      </w:r>
    </w:p>
    <w:p w14:paraId="76D5966A" w14:textId="77777777" w:rsidR="00931878" w:rsidRDefault="00931878" w:rsidP="00931878">
      <w:pPr>
        <w:jc w:val="both"/>
        <w:rPr>
          <w:rFonts w:cs="Arial"/>
          <w:b/>
        </w:rPr>
      </w:pPr>
    </w:p>
    <w:p w14:paraId="7AF84E33" w14:textId="77777777" w:rsidR="00931878" w:rsidRDefault="00931878" w:rsidP="00931878">
      <w:pPr>
        <w:jc w:val="both"/>
        <w:rPr>
          <w:rFonts w:cs="Arial"/>
        </w:rPr>
      </w:pPr>
      <w:r w:rsidRPr="00DA3D8F">
        <w:rPr>
          <w:rFonts w:cs="Arial"/>
          <w:b/>
        </w:rPr>
        <w:lastRenderedPageBreak/>
        <w:t>Rubric Used</w:t>
      </w:r>
      <w:r>
        <w:rPr>
          <w:rFonts w:cs="Arial"/>
          <w:b/>
        </w:rPr>
        <w:t>:</w:t>
      </w:r>
      <w:r w:rsidRPr="00FF2C78">
        <w:rPr>
          <w:rFonts w:cs="Arial"/>
        </w:rPr>
        <w:t xml:space="preserve">  The following scale will be used.</w:t>
      </w:r>
    </w:p>
    <w:p w14:paraId="22DCF7BC" w14:textId="77777777" w:rsidR="00931878" w:rsidRDefault="00931878" w:rsidP="00931878">
      <w:pPr>
        <w:jc w:val="both"/>
        <w:rPr>
          <w:rFonts w:cs="Arial"/>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877"/>
        <w:gridCol w:w="1780"/>
        <w:gridCol w:w="1780"/>
        <w:gridCol w:w="1853"/>
      </w:tblGrid>
      <w:tr w:rsidR="00931878" w:rsidRPr="00B04221" w14:paraId="736EB13C" w14:textId="77777777" w:rsidTr="00B52B97">
        <w:trPr>
          <w:trHeight w:val="416"/>
          <w:jc w:val="center"/>
        </w:trPr>
        <w:tc>
          <w:tcPr>
            <w:tcW w:w="2047" w:type="dxa"/>
            <w:vAlign w:val="center"/>
          </w:tcPr>
          <w:p w14:paraId="1218AEDB" w14:textId="77777777" w:rsidR="00931878" w:rsidRPr="00B04221" w:rsidRDefault="00931878" w:rsidP="00B52B97">
            <w:pPr>
              <w:rPr>
                <w:rFonts w:cs="Arial"/>
                <w:b/>
              </w:rPr>
            </w:pPr>
            <w:r w:rsidRPr="00B04221">
              <w:rPr>
                <w:rFonts w:cs="Arial"/>
                <w:b/>
              </w:rPr>
              <w:t>Instrument</w:t>
            </w:r>
          </w:p>
        </w:tc>
        <w:tc>
          <w:tcPr>
            <w:tcW w:w="1877" w:type="dxa"/>
            <w:vAlign w:val="center"/>
          </w:tcPr>
          <w:p w14:paraId="57F8CCF1" w14:textId="77777777" w:rsidR="00931878" w:rsidRPr="00B04221" w:rsidRDefault="00931878" w:rsidP="00B52B97">
            <w:pPr>
              <w:rPr>
                <w:rFonts w:cs="Arial"/>
                <w:b/>
              </w:rPr>
            </w:pPr>
            <w:r w:rsidRPr="00B04221">
              <w:rPr>
                <w:rFonts w:cs="Arial"/>
                <w:b/>
              </w:rPr>
              <w:t>4</w:t>
            </w:r>
          </w:p>
        </w:tc>
        <w:tc>
          <w:tcPr>
            <w:tcW w:w="1780" w:type="dxa"/>
            <w:vAlign w:val="center"/>
          </w:tcPr>
          <w:p w14:paraId="7EDB1B07" w14:textId="77777777" w:rsidR="00931878" w:rsidRPr="00B04221" w:rsidRDefault="00931878" w:rsidP="00B52B97">
            <w:pPr>
              <w:rPr>
                <w:rFonts w:cs="Arial"/>
                <w:b/>
              </w:rPr>
            </w:pPr>
            <w:r w:rsidRPr="00B04221">
              <w:rPr>
                <w:rFonts w:cs="Arial"/>
                <w:b/>
              </w:rPr>
              <w:t>3</w:t>
            </w:r>
          </w:p>
        </w:tc>
        <w:tc>
          <w:tcPr>
            <w:tcW w:w="1780" w:type="dxa"/>
            <w:vAlign w:val="center"/>
          </w:tcPr>
          <w:p w14:paraId="36A8E7CF" w14:textId="77777777" w:rsidR="00931878" w:rsidRPr="00B04221" w:rsidRDefault="00931878" w:rsidP="00B52B97">
            <w:pPr>
              <w:rPr>
                <w:rFonts w:cs="Arial"/>
                <w:b/>
              </w:rPr>
            </w:pPr>
            <w:r w:rsidRPr="00B04221">
              <w:rPr>
                <w:rFonts w:cs="Arial"/>
                <w:b/>
              </w:rPr>
              <w:t>2</w:t>
            </w:r>
          </w:p>
        </w:tc>
        <w:tc>
          <w:tcPr>
            <w:tcW w:w="1853" w:type="dxa"/>
            <w:vAlign w:val="center"/>
          </w:tcPr>
          <w:p w14:paraId="08D1CB3E" w14:textId="77777777" w:rsidR="00931878" w:rsidRPr="00B04221" w:rsidRDefault="00931878" w:rsidP="00B52B97">
            <w:pPr>
              <w:rPr>
                <w:rFonts w:cs="Arial"/>
                <w:b/>
              </w:rPr>
            </w:pPr>
            <w:r w:rsidRPr="00B04221">
              <w:rPr>
                <w:rFonts w:cs="Arial"/>
                <w:b/>
              </w:rPr>
              <w:t>1</w:t>
            </w:r>
          </w:p>
        </w:tc>
      </w:tr>
      <w:tr w:rsidR="00931878" w:rsidRPr="00B04221" w14:paraId="2A66CC92" w14:textId="77777777" w:rsidTr="00B52B97">
        <w:trPr>
          <w:trHeight w:val="406"/>
          <w:jc w:val="center"/>
        </w:trPr>
        <w:tc>
          <w:tcPr>
            <w:tcW w:w="2047" w:type="dxa"/>
            <w:vAlign w:val="center"/>
          </w:tcPr>
          <w:p w14:paraId="78922EF9" w14:textId="77777777" w:rsidR="00931878" w:rsidRPr="00B04221" w:rsidRDefault="00931878" w:rsidP="00B52B97">
            <w:pPr>
              <w:rPr>
                <w:rFonts w:cs="Arial"/>
                <w:b/>
              </w:rPr>
            </w:pPr>
            <w:r w:rsidRPr="00B04221">
              <w:rPr>
                <w:rFonts w:cs="Arial"/>
                <w:b/>
              </w:rPr>
              <w:t>GC (CHE304)</w:t>
            </w:r>
          </w:p>
        </w:tc>
        <w:tc>
          <w:tcPr>
            <w:tcW w:w="1877" w:type="dxa"/>
            <w:vAlign w:val="center"/>
          </w:tcPr>
          <w:p w14:paraId="1B21011E" w14:textId="77777777" w:rsidR="00931878" w:rsidRPr="00B04221" w:rsidRDefault="00931878" w:rsidP="00B52B97">
            <w:pPr>
              <w:rPr>
                <w:rFonts w:cs="Arial"/>
              </w:rPr>
            </w:pPr>
            <w:r w:rsidRPr="00B04221">
              <w:rPr>
                <w:rFonts w:cs="Arial"/>
              </w:rPr>
              <w:t>Able to use instrument independently.</w:t>
            </w:r>
          </w:p>
        </w:tc>
        <w:tc>
          <w:tcPr>
            <w:tcW w:w="1780" w:type="dxa"/>
            <w:vAlign w:val="center"/>
          </w:tcPr>
          <w:p w14:paraId="5C349CB6" w14:textId="77777777" w:rsidR="00931878" w:rsidRPr="00B04221" w:rsidRDefault="00931878" w:rsidP="00B52B97">
            <w:pPr>
              <w:rPr>
                <w:rFonts w:cs="Arial"/>
              </w:rPr>
            </w:pPr>
            <w:r w:rsidRPr="00B04221">
              <w:rPr>
                <w:rFonts w:cs="Arial"/>
              </w:rPr>
              <w:t>Able to use instrument with little guidance.</w:t>
            </w:r>
          </w:p>
        </w:tc>
        <w:tc>
          <w:tcPr>
            <w:tcW w:w="1780" w:type="dxa"/>
            <w:vAlign w:val="center"/>
          </w:tcPr>
          <w:p w14:paraId="696CD086" w14:textId="77777777" w:rsidR="00931878" w:rsidRPr="00B04221" w:rsidRDefault="00931878" w:rsidP="00B52B97">
            <w:pPr>
              <w:rPr>
                <w:rFonts w:cs="Arial"/>
              </w:rPr>
            </w:pPr>
            <w:r w:rsidRPr="00B04221">
              <w:rPr>
                <w:rFonts w:cs="Arial"/>
              </w:rPr>
              <w:t>Able to use instrument with guidance.</w:t>
            </w:r>
          </w:p>
        </w:tc>
        <w:tc>
          <w:tcPr>
            <w:tcW w:w="1853" w:type="dxa"/>
            <w:vAlign w:val="center"/>
          </w:tcPr>
          <w:p w14:paraId="0E889FCA" w14:textId="77777777" w:rsidR="00931878" w:rsidRPr="00B04221" w:rsidRDefault="00931878" w:rsidP="00B52B97">
            <w:pPr>
              <w:rPr>
                <w:rFonts w:cs="Arial"/>
              </w:rPr>
            </w:pPr>
            <w:r w:rsidRPr="00B04221">
              <w:rPr>
                <w:rFonts w:cs="Arial"/>
              </w:rPr>
              <w:t>Unable to use instrument even with guidance.</w:t>
            </w:r>
          </w:p>
        </w:tc>
      </w:tr>
      <w:tr w:rsidR="00931878" w:rsidRPr="00B04221" w14:paraId="5726CCEF" w14:textId="77777777" w:rsidTr="00B52B97">
        <w:trPr>
          <w:trHeight w:val="406"/>
          <w:jc w:val="center"/>
        </w:trPr>
        <w:tc>
          <w:tcPr>
            <w:tcW w:w="2047" w:type="dxa"/>
            <w:vAlign w:val="center"/>
          </w:tcPr>
          <w:p w14:paraId="44C2BBC1" w14:textId="77777777" w:rsidR="00931878" w:rsidRPr="00B04221" w:rsidRDefault="00931878" w:rsidP="00B52B97">
            <w:pPr>
              <w:rPr>
                <w:rFonts w:cs="Arial"/>
                <w:b/>
              </w:rPr>
            </w:pPr>
            <w:r w:rsidRPr="00B04221">
              <w:rPr>
                <w:rFonts w:cs="Arial"/>
                <w:b/>
              </w:rPr>
              <w:t>IR (CHE304)</w:t>
            </w:r>
          </w:p>
        </w:tc>
        <w:tc>
          <w:tcPr>
            <w:tcW w:w="1877" w:type="dxa"/>
            <w:vAlign w:val="center"/>
          </w:tcPr>
          <w:p w14:paraId="7DA9B639" w14:textId="77777777" w:rsidR="00931878" w:rsidRPr="00B04221" w:rsidRDefault="00931878" w:rsidP="00B52B97">
            <w:pPr>
              <w:rPr>
                <w:rFonts w:cs="Arial"/>
              </w:rPr>
            </w:pPr>
            <w:r w:rsidRPr="00B04221">
              <w:rPr>
                <w:rFonts w:cs="Arial"/>
              </w:rPr>
              <w:t>Able to use instrument independently.</w:t>
            </w:r>
          </w:p>
        </w:tc>
        <w:tc>
          <w:tcPr>
            <w:tcW w:w="1780" w:type="dxa"/>
            <w:vAlign w:val="center"/>
          </w:tcPr>
          <w:p w14:paraId="72C0A41C" w14:textId="77777777" w:rsidR="00931878" w:rsidRPr="00B04221" w:rsidRDefault="00931878" w:rsidP="00B52B97">
            <w:pPr>
              <w:rPr>
                <w:rFonts w:cs="Arial"/>
              </w:rPr>
            </w:pPr>
            <w:r w:rsidRPr="00B04221">
              <w:rPr>
                <w:rFonts w:cs="Arial"/>
              </w:rPr>
              <w:t>Able to use instrument with little guidance.</w:t>
            </w:r>
          </w:p>
        </w:tc>
        <w:tc>
          <w:tcPr>
            <w:tcW w:w="1780" w:type="dxa"/>
            <w:vAlign w:val="center"/>
          </w:tcPr>
          <w:p w14:paraId="6364CCAB" w14:textId="77777777" w:rsidR="00931878" w:rsidRPr="00B04221" w:rsidRDefault="00931878" w:rsidP="00B52B97">
            <w:pPr>
              <w:rPr>
                <w:rFonts w:cs="Arial"/>
              </w:rPr>
            </w:pPr>
            <w:r w:rsidRPr="00B04221">
              <w:rPr>
                <w:rFonts w:cs="Arial"/>
              </w:rPr>
              <w:t>Able to use instrument with guidance.</w:t>
            </w:r>
          </w:p>
        </w:tc>
        <w:tc>
          <w:tcPr>
            <w:tcW w:w="1853" w:type="dxa"/>
            <w:vAlign w:val="center"/>
          </w:tcPr>
          <w:p w14:paraId="2D0C97C3" w14:textId="77777777" w:rsidR="00931878" w:rsidRPr="00B04221" w:rsidRDefault="00931878" w:rsidP="00B52B97">
            <w:pPr>
              <w:rPr>
                <w:rFonts w:cs="Arial"/>
              </w:rPr>
            </w:pPr>
            <w:r w:rsidRPr="00B04221">
              <w:rPr>
                <w:rFonts w:cs="Arial"/>
              </w:rPr>
              <w:t>Unable to use instrument even with guidance.</w:t>
            </w:r>
          </w:p>
        </w:tc>
      </w:tr>
      <w:tr w:rsidR="00931878" w:rsidRPr="00B04221" w14:paraId="46FE04C8" w14:textId="77777777" w:rsidTr="00B52B97">
        <w:trPr>
          <w:trHeight w:val="406"/>
          <w:jc w:val="center"/>
        </w:trPr>
        <w:tc>
          <w:tcPr>
            <w:tcW w:w="2047" w:type="dxa"/>
            <w:vAlign w:val="center"/>
          </w:tcPr>
          <w:p w14:paraId="0690D667" w14:textId="77777777" w:rsidR="00931878" w:rsidRPr="00B04221" w:rsidRDefault="00931878" w:rsidP="00B52B97">
            <w:pPr>
              <w:rPr>
                <w:rFonts w:cs="Arial"/>
                <w:b/>
              </w:rPr>
            </w:pPr>
            <w:r w:rsidRPr="00B04221">
              <w:rPr>
                <w:rFonts w:cs="Arial"/>
                <w:b/>
              </w:rPr>
              <w:t>UV-vis (CHE325)</w:t>
            </w:r>
          </w:p>
        </w:tc>
        <w:tc>
          <w:tcPr>
            <w:tcW w:w="1877" w:type="dxa"/>
            <w:vAlign w:val="center"/>
          </w:tcPr>
          <w:p w14:paraId="7D7DDE45" w14:textId="77777777" w:rsidR="00931878" w:rsidRPr="00B04221" w:rsidRDefault="00931878" w:rsidP="00B52B97">
            <w:pPr>
              <w:rPr>
                <w:rFonts w:cs="Arial"/>
              </w:rPr>
            </w:pPr>
            <w:r w:rsidRPr="00B04221">
              <w:rPr>
                <w:rFonts w:cs="Arial"/>
              </w:rPr>
              <w:t>Able to use instrument independently.</w:t>
            </w:r>
          </w:p>
        </w:tc>
        <w:tc>
          <w:tcPr>
            <w:tcW w:w="1780" w:type="dxa"/>
            <w:vAlign w:val="center"/>
          </w:tcPr>
          <w:p w14:paraId="60C4E763" w14:textId="77777777" w:rsidR="00931878" w:rsidRPr="00B04221" w:rsidRDefault="00931878" w:rsidP="00B52B97">
            <w:pPr>
              <w:rPr>
                <w:rFonts w:cs="Arial"/>
              </w:rPr>
            </w:pPr>
            <w:r w:rsidRPr="00B04221">
              <w:rPr>
                <w:rFonts w:cs="Arial"/>
              </w:rPr>
              <w:t>Able to use instrument with little guidance.</w:t>
            </w:r>
          </w:p>
        </w:tc>
        <w:tc>
          <w:tcPr>
            <w:tcW w:w="1780" w:type="dxa"/>
            <w:vAlign w:val="center"/>
          </w:tcPr>
          <w:p w14:paraId="7CEDB793" w14:textId="77777777" w:rsidR="00931878" w:rsidRPr="00B04221" w:rsidRDefault="00931878" w:rsidP="00B52B97">
            <w:pPr>
              <w:rPr>
                <w:rFonts w:cs="Arial"/>
              </w:rPr>
            </w:pPr>
            <w:r w:rsidRPr="00B04221">
              <w:rPr>
                <w:rFonts w:cs="Arial"/>
              </w:rPr>
              <w:t>Able to use instrument with guidance.</w:t>
            </w:r>
          </w:p>
        </w:tc>
        <w:tc>
          <w:tcPr>
            <w:tcW w:w="1853" w:type="dxa"/>
            <w:vAlign w:val="center"/>
          </w:tcPr>
          <w:p w14:paraId="46A870D9" w14:textId="77777777" w:rsidR="00931878" w:rsidRPr="00B04221" w:rsidRDefault="00931878" w:rsidP="00B52B97">
            <w:pPr>
              <w:rPr>
                <w:rFonts w:cs="Arial"/>
              </w:rPr>
            </w:pPr>
            <w:r w:rsidRPr="00B04221">
              <w:rPr>
                <w:rFonts w:cs="Arial"/>
              </w:rPr>
              <w:t>Unable to use instrument even with guidance.</w:t>
            </w:r>
          </w:p>
        </w:tc>
      </w:tr>
    </w:tbl>
    <w:p w14:paraId="306ADEDF" w14:textId="77777777" w:rsidR="006341C1" w:rsidRDefault="006341C1" w:rsidP="00A8299A">
      <w:pPr>
        <w:jc w:val="both"/>
        <w:rPr>
          <w:rFonts w:cs="Arial"/>
          <w:b/>
        </w:rPr>
      </w:pPr>
    </w:p>
    <w:p w14:paraId="40862C75" w14:textId="77777777" w:rsidR="005776A5" w:rsidRDefault="005776A5">
      <w:pPr>
        <w:rPr>
          <w:rFonts w:cs="Arial"/>
          <w:b/>
        </w:rPr>
      </w:pPr>
      <w:r>
        <w:rPr>
          <w:rFonts w:cs="Arial"/>
          <w:b/>
        </w:rPr>
        <w:br w:type="page"/>
      </w:r>
    </w:p>
    <w:p w14:paraId="76645EA4" w14:textId="77777777" w:rsidR="00B60A22" w:rsidRPr="00DA3D8F" w:rsidRDefault="00B60A22" w:rsidP="00B60A22">
      <w:pPr>
        <w:jc w:val="both"/>
        <w:rPr>
          <w:rFonts w:cs="Arial"/>
          <w:b/>
        </w:rPr>
      </w:pPr>
      <w:r w:rsidRPr="00DA3D8F">
        <w:rPr>
          <w:rFonts w:cs="Arial"/>
          <w:b/>
        </w:rPr>
        <w:lastRenderedPageBreak/>
        <w:t xml:space="preserve">Learning Outcome:  </w:t>
      </w:r>
      <w:r w:rsidRPr="00D7788E">
        <w:rPr>
          <w:rFonts w:cs="Arial"/>
          <w:u w:val="single"/>
        </w:rPr>
        <w:t>PLO</w:t>
      </w:r>
      <w:r>
        <w:rPr>
          <w:rFonts w:cs="Arial"/>
          <w:u w:val="single"/>
        </w:rPr>
        <w:t>4</w:t>
      </w:r>
      <w:r w:rsidRPr="00DA3D8F">
        <w:rPr>
          <w:rFonts w:cs="Arial"/>
        </w:rPr>
        <w:t xml:space="preserve">:  </w:t>
      </w:r>
      <w:r w:rsidRPr="002D2FEF">
        <w:rPr>
          <w:rFonts w:cs="Arial"/>
        </w:rPr>
        <w:t>Participate in the life of the Biology and/or Chemistry Department by involvement in one or more of the following areas: research, biology and/or chemistry clubs, and/or various positions of responsibility serving as graders, tutors, stockroom workers and/or teaching assistants.</w:t>
      </w:r>
    </w:p>
    <w:p w14:paraId="038FA721" w14:textId="77777777" w:rsidR="00B60A22" w:rsidRPr="00DA3D8F" w:rsidRDefault="00B60A22" w:rsidP="00B60A22">
      <w:pPr>
        <w:jc w:val="both"/>
        <w:rPr>
          <w:rFonts w:cs="Arial"/>
        </w:rPr>
      </w:pPr>
    </w:p>
    <w:p w14:paraId="390B3FAE" w14:textId="77777777" w:rsidR="00B60A22" w:rsidRPr="00DA3D8F" w:rsidRDefault="00B60A22" w:rsidP="00B60A22">
      <w:pPr>
        <w:jc w:val="both"/>
        <w:rPr>
          <w:rFonts w:cs="Arial"/>
        </w:rPr>
      </w:pPr>
    </w:p>
    <w:p w14:paraId="7F96D3DE" w14:textId="77777777" w:rsidR="00B60A22" w:rsidRDefault="00B60A22" w:rsidP="00B60A22">
      <w:pPr>
        <w:jc w:val="both"/>
        <w:rPr>
          <w:rFonts w:cs="Arial"/>
        </w:rPr>
      </w:pPr>
      <w:r w:rsidRPr="00DA3D8F">
        <w:rPr>
          <w:rFonts w:cs="Arial"/>
          <w:b/>
        </w:rPr>
        <w:t xml:space="preserve">Outcome Measure:  </w:t>
      </w:r>
      <w:r>
        <w:rPr>
          <w:rFonts w:cs="Arial"/>
        </w:rPr>
        <w:t>Self-reported data of participation and Senior Exit Survey</w:t>
      </w:r>
    </w:p>
    <w:p w14:paraId="584AEDCC" w14:textId="77777777" w:rsidR="00B60A22" w:rsidRPr="00DA3D8F" w:rsidRDefault="00B60A22" w:rsidP="00B60A22">
      <w:pPr>
        <w:jc w:val="both"/>
        <w:rPr>
          <w:rFonts w:cs="Arial"/>
        </w:rPr>
      </w:pPr>
    </w:p>
    <w:p w14:paraId="4D919894" w14:textId="77777777" w:rsidR="00B60A22" w:rsidRPr="00DA3D8F" w:rsidRDefault="00B60A22" w:rsidP="00B60A22">
      <w:pPr>
        <w:jc w:val="both"/>
        <w:rPr>
          <w:rFonts w:cs="Arial"/>
        </w:rPr>
      </w:pPr>
    </w:p>
    <w:p w14:paraId="65974E10" w14:textId="77777777" w:rsidR="00B60A22" w:rsidRPr="00B44DB7" w:rsidRDefault="00B60A22" w:rsidP="00B60A22">
      <w:pPr>
        <w:jc w:val="both"/>
        <w:rPr>
          <w:rFonts w:cs="Arial"/>
        </w:rPr>
      </w:pPr>
      <w:r w:rsidRPr="00B44DB7">
        <w:rPr>
          <w:rFonts w:cs="Arial"/>
          <w:b/>
        </w:rPr>
        <w:t>Crit</w:t>
      </w:r>
      <w:r>
        <w:rPr>
          <w:rFonts w:cs="Arial"/>
          <w:b/>
        </w:rPr>
        <w:t>eria for Success</w:t>
      </w:r>
      <w:r w:rsidRPr="00B44DB7">
        <w:rPr>
          <w:rFonts w:cs="Arial"/>
          <w:b/>
        </w:rPr>
        <w:t xml:space="preserve">:  </w:t>
      </w:r>
      <w:r w:rsidRPr="006341C1">
        <w:rPr>
          <w:rFonts w:cs="Arial"/>
        </w:rPr>
        <w:t>At least 80% of our students will participate in one or more department related activities (research, science clubs, positions of responsibility) during their time at PLNU.  At least 80% of students surveyed will feel prepared or better in meeting this PLO.</w:t>
      </w:r>
    </w:p>
    <w:p w14:paraId="789AB604" w14:textId="77777777" w:rsidR="00B60A22" w:rsidRDefault="00B60A22" w:rsidP="00B60A22">
      <w:pPr>
        <w:jc w:val="both"/>
        <w:rPr>
          <w:rFonts w:cs="Arial"/>
        </w:rPr>
      </w:pPr>
    </w:p>
    <w:p w14:paraId="6245C178" w14:textId="77777777" w:rsidR="00B60A22" w:rsidRPr="00B44DB7" w:rsidRDefault="00B60A22" w:rsidP="00B60A22">
      <w:pPr>
        <w:jc w:val="both"/>
        <w:rPr>
          <w:rFonts w:cs="Arial"/>
        </w:rPr>
      </w:pPr>
    </w:p>
    <w:p w14:paraId="291C08EA" w14:textId="77777777" w:rsidR="00B60A22" w:rsidRPr="00F01177" w:rsidRDefault="00B60A22" w:rsidP="00B60A22">
      <w:pPr>
        <w:pStyle w:val="BodyTextIndent"/>
        <w:spacing w:after="0"/>
        <w:ind w:left="0"/>
        <w:rPr>
          <w:rFonts w:eastAsia="Times New Roman"/>
          <w:b/>
          <w:bCs/>
          <w:spacing w:val="-3"/>
        </w:rPr>
      </w:pPr>
      <w:r w:rsidRPr="00F01177">
        <w:rPr>
          <w:rFonts w:eastAsia="Times New Roman"/>
          <w:b/>
          <w:bCs/>
          <w:spacing w:val="-3"/>
        </w:rPr>
        <w:t>Aligned with DQP Learning Areas (circle one or more but not all five):</w:t>
      </w:r>
    </w:p>
    <w:p w14:paraId="338EB733" w14:textId="77777777" w:rsidR="00B60A22" w:rsidRPr="00F01177" w:rsidRDefault="00B60A22" w:rsidP="00B60A22">
      <w:pPr>
        <w:pStyle w:val="BodyTextIndent"/>
        <w:numPr>
          <w:ilvl w:val="0"/>
          <w:numId w:val="15"/>
        </w:numPr>
        <w:spacing w:after="0"/>
        <w:rPr>
          <w:rFonts w:eastAsia="Times New Roman"/>
          <w:bCs/>
          <w:spacing w:val="-3"/>
        </w:rPr>
      </w:pPr>
      <w:r w:rsidRPr="00F01177">
        <w:rPr>
          <w:rFonts w:eastAsia="Times New Roman"/>
          <w:bCs/>
          <w:spacing w:val="-3"/>
        </w:rPr>
        <w:t>Specialized Knowledge</w:t>
      </w:r>
    </w:p>
    <w:p w14:paraId="0516F03B" w14:textId="77777777" w:rsidR="00B60A22" w:rsidRDefault="00B60A22" w:rsidP="00B60A22">
      <w:pPr>
        <w:pStyle w:val="BodyTextIndent"/>
        <w:numPr>
          <w:ilvl w:val="0"/>
          <w:numId w:val="15"/>
        </w:numPr>
        <w:spacing w:after="0"/>
        <w:rPr>
          <w:rFonts w:eastAsia="Times New Roman"/>
          <w:bCs/>
          <w:spacing w:val="-3"/>
        </w:rPr>
      </w:pPr>
      <w:r>
        <w:rPr>
          <w:rFonts w:eastAsia="Times New Roman"/>
          <w:bCs/>
          <w:spacing w:val="-3"/>
        </w:rPr>
        <w:t>Broad Integrative Knowledge</w:t>
      </w:r>
    </w:p>
    <w:p w14:paraId="5C0AAC99" w14:textId="77777777" w:rsidR="00B60A22" w:rsidRDefault="00B60A22" w:rsidP="00B60A22">
      <w:pPr>
        <w:pStyle w:val="BodyTextIndent"/>
        <w:numPr>
          <w:ilvl w:val="0"/>
          <w:numId w:val="15"/>
        </w:numPr>
        <w:spacing w:after="0"/>
        <w:rPr>
          <w:rFonts w:eastAsia="Times New Roman"/>
          <w:bCs/>
          <w:spacing w:val="-3"/>
        </w:rPr>
      </w:pPr>
      <w:r>
        <w:rPr>
          <w:rFonts w:eastAsia="Times New Roman"/>
          <w:bCs/>
          <w:spacing w:val="-3"/>
        </w:rPr>
        <w:t>Intellectual Skills/Core Competencies</w:t>
      </w:r>
    </w:p>
    <w:p w14:paraId="208C4705" w14:textId="77777777" w:rsidR="00B60A22" w:rsidRPr="00F01177" w:rsidRDefault="00B60A22" w:rsidP="00B60A22">
      <w:pPr>
        <w:pStyle w:val="BodyTextIndent"/>
        <w:numPr>
          <w:ilvl w:val="0"/>
          <w:numId w:val="15"/>
        </w:numPr>
        <w:spacing w:after="0"/>
        <w:rPr>
          <w:rFonts w:eastAsia="Times New Roman"/>
          <w:bCs/>
          <w:spacing w:val="-3"/>
        </w:rPr>
      </w:pPr>
      <w:r w:rsidRPr="00F01177">
        <w:rPr>
          <w:rFonts w:eastAsia="Times New Roman"/>
          <w:bCs/>
          <w:spacing w:val="-3"/>
          <w:highlight w:val="yellow"/>
        </w:rPr>
        <w:t>Applied and Collaborative Learning</w:t>
      </w:r>
    </w:p>
    <w:p w14:paraId="408D51B3" w14:textId="77777777" w:rsidR="00B60A22" w:rsidRPr="008C2FCF" w:rsidRDefault="00B60A22" w:rsidP="00B60A22">
      <w:pPr>
        <w:pStyle w:val="ListParagraph"/>
        <w:numPr>
          <w:ilvl w:val="0"/>
          <w:numId w:val="15"/>
        </w:numPr>
      </w:pPr>
      <w:r w:rsidRPr="008C2FCF">
        <w:rPr>
          <w:rFonts w:eastAsia="Times New Roman"/>
          <w:bCs/>
          <w:spacing w:val="-3"/>
        </w:rPr>
        <w:t>Civic and Global Learning</w:t>
      </w:r>
    </w:p>
    <w:p w14:paraId="0884136D" w14:textId="77777777" w:rsidR="00B60A22" w:rsidRDefault="00B60A22" w:rsidP="00B60A22">
      <w:pPr>
        <w:jc w:val="both"/>
        <w:rPr>
          <w:rFonts w:cs="Arial"/>
        </w:rPr>
      </w:pPr>
    </w:p>
    <w:p w14:paraId="4DE9F671" w14:textId="77777777" w:rsidR="00B60A22" w:rsidRPr="00B44DB7" w:rsidRDefault="00B60A22" w:rsidP="00B60A22">
      <w:pPr>
        <w:jc w:val="both"/>
        <w:rPr>
          <w:rFonts w:cs="Arial"/>
        </w:rPr>
      </w:pPr>
    </w:p>
    <w:p w14:paraId="23A02F95" w14:textId="77777777" w:rsidR="00B60A22" w:rsidRDefault="00B60A22" w:rsidP="00B60A22">
      <w:pPr>
        <w:autoSpaceDE w:val="0"/>
        <w:autoSpaceDN w:val="0"/>
        <w:adjustRightInd w:val="0"/>
        <w:jc w:val="both"/>
        <w:rPr>
          <w:rFonts w:cs="Arial"/>
          <w:b/>
        </w:rPr>
      </w:pPr>
      <w:r w:rsidRPr="00B44DB7">
        <w:rPr>
          <w:rFonts w:cs="Arial"/>
          <w:b/>
        </w:rPr>
        <w:t xml:space="preserve">Longitudinal Data:  </w:t>
      </w:r>
    </w:p>
    <w:p w14:paraId="48A78FD1" w14:textId="77777777" w:rsidR="00DE7C57" w:rsidRDefault="00DE7C57" w:rsidP="009E08ED">
      <w:pPr>
        <w:autoSpaceDE w:val="0"/>
        <w:autoSpaceDN w:val="0"/>
        <w:adjustRightInd w:val="0"/>
        <w:jc w:val="both"/>
        <w:rPr>
          <w:rFonts w:cs="Arial"/>
        </w:rPr>
      </w:pPr>
      <w:r>
        <w:rPr>
          <w:rFonts w:cs="Arial"/>
        </w:rPr>
        <w:t>Data for participation in clubs or positions of responsibility was not collected in 2018.</w:t>
      </w:r>
    </w:p>
    <w:p w14:paraId="77EB4BB1" w14:textId="77777777" w:rsidR="00DE7C57" w:rsidRDefault="00DE7C57" w:rsidP="009E08ED">
      <w:pPr>
        <w:autoSpaceDE w:val="0"/>
        <w:autoSpaceDN w:val="0"/>
        <w:adjustRightInd w:val="0"/>
        <w:jc w:val="both"/>
        <w:rPr>
          <w:rFonts w:cs="Arial"/>
        </w:rPr>
      </w:pPr>
    </w:p>
    <w:p w14:paraId="1D360681" w14:textId="5F4512B3" w:rsidR="009E08ED" w:rsidRPr="000B5B05" w:rsidRDefault="009E08ED" w:rsidP="009E08ED">
      <w:pPr>
        <w:autoSpaceDE w:val="0"/>
        <w:autoSpaceDN w:val="0"/>
        <w:adjustRightInd w:val="0"/>
        <w:jc w:val="both"/>
        <w:rPr>
          <w:rFonts w:cs="Arial"/>
        </w:rPr>
      </w:pPr>
      <w:r>
        <w:rPr>
          <w:rFonts w:cs="Arial"/>
        </w:rPr>
        <w:t>20 of the 20 BCHM majors (100%) reported participation in clubs or pos</w:t>
      </w:r>
      <w:r w:rsidR="00B52B97">
        <w:rPr>
          <w:rFonts w:cs="Arial"/>
        </w:rPr>
        <w:t>itions of responsibility in 2017</w:t>
      </w:r>
      <w:r>
        <w:rPr>
          <w:rFonts w:cs="Arial"/>
        </w:rPr>
        <w:t xml:space="preserve"> (</w:t>
      </w:r>
      <w:r w:rsidRPr="00973B33">
        <w:rPr>
          <w:rFonts w:cs="Arial"/>
          <w:b/>
        </w:rPr>
        <w:t>criteria met</w:t>
      </w:r>
      <w:r>
        <w:rPr>
          <w:rFonts w:cs="Arial"/>
        </w:rPr>
        <w:t>).</w:t>
      </w:r>
    </w:p>
    <w:p w14:paraId="3CA43331" w14:textId="77777777" w:rsidR="009E08ED" w:rsidRDefault="009E08ED" w:rsidP="00B60A22">
      <w:pPr>
        <w:autoSpaceDE w:val="0"/>
        <w:autoSpaceDN w:val="0"/>
        <w:adjustRightInd w:val="0"/>
        <w:jc w:val="both"/>
        <w:rPr>
          <w:rFonts w:cs="Arial"/>
        </w:rPr>
      </w:pPr>
    </w:p>
    <w:p w14:paraId="534E3B7F" w14:textId="13A12606" w:rsidR="00B60A22" w:rsidRPr="000B5B05" w:rsidRDefault="00B60A22" w:rsidP="00B60A22">
      <w:pPr>
        <w:autoSpaceDE w:val="0"/>
        <w:autoSpaceDN w:val="0"/>
        <w:adjustRightInd w:val="0"/>
        <w:jc w:val="both"/>
        <w:rPr>
          <w:rFonts w:cs="Arial"/>
        </w:rPr>
      </w:pPr>
      <w:r>
        <w:rPr>
          <w:rFonts w:cs="Arial"/>
        </w:rPr>
        <w:t>9 of the 12 BCHM majors (75%) reported participation in clubs or pos</w:t>
      </w:r>
      <w:r w:rsidR="00B52B97">
        <w:rPr>
          <w:rFonts w:cs="Arial"/>
        </w:rPr>
        <w:t>itions of responsibility in 2016</w:t>
      </w:r>
      <w:r>
        <w:rPr>
          <w:rFonts w:cs="Arial"/>
        </w:rPr>
        <w:t xml:space="preserve"> (</w:t>
      </w:r>
      <w:r w:rsidRPr="00973B33">
        <w:rPr>
          <w:rFonts w:cs="Arial"/>
          <w:b/>
        </w:rPr>
        <w:t xml:space="preserve">criteria </w:t>
      </w:r>
      <w:r>
        <w:rPr>
          <w:rFonts w:cs="Arial"/>
          <w:b/>
        </w:rPr>
        <w:t xml:space="preserve">almost </w:t>
      </w:r>
      <w:r w:rsidRPr="00973B33">
        <w:rPr>
          <w:rFonts w:cs="Arial"/>
          <w:b/>
        </w:rPr>
        <w:t>met</w:t>
      </w:r>
      <w:r>
        <w:rPr>
          <w:rFonts w:cs="Arial"/>
        </w:rPr>
        <w:t>).</w:t>
      </w:r>
    </w:p>
    <w:p w14:paraId="7B4D6534" w14:textId="77777777" w:rsidR="00B60A22" w:rsidRDefault="00B60A22" w:rsidP="00B60A22">
      <w:pPr>
        <w:autoSpaceDE w:val="0"/>
        <w:autoSpaceDN w:val="0"/>
        <w:adjustRightInd w:val="0"/>
        <w:jc w:val="both"/>
        <w:rPr>
          <w:rFonts w:cs="Arial"/>
        </w:rPr>
      </w:pPr>
    </w:p>
    <w:p w14:paraId="63307593" w14:textId="2F3C36E5" w:rsidR="00B60A22" w:rsidRPr="000B5B05" w:rsidRDefault="00B60A22" w:rsidP="00B60A22">
      <w:pPr>
        <w:autoSpaceDE w:val="0"/>
        <w:autoSpaceDN w:val="0"/>
        <w:adjustRightInd w:val="0"/>
        <w:jc w:val="both"/>
        <w:rPr>
          <w:rFonts w:cs="Arial"/>
        </w:rPr>
      </w:pPr>
      <w:r>
        <w:rPr>
          <w:rFonts w:cs="Arial"/>
        </w:rPr>
        <w:t>15 of the 16 BCHM majors (94%) reported participation in clubs or pos</w:t>
      </w:r>
      <w:r w:rsidR="00B52B97">
        <w:rPr>
          <w:rFonts w:cs="Arial"/>
        </w:rPr>
        <w:t>itions of responsibility in 2015</w:t>
      </w:r>
      <w:r>
        <w:rPr>
          <w:rFonts w:cs="Arial"/>
        </w:rPr>
        <w:t xml:space="preserve"> (</w:t>
      </w:r>
      <w:r w:rsidRPr="00973B33">
        <w:rPr>
          <w:rFonts w:cs="Arial"/>
          <w:b/>
        </w:rPr>
        <w:t>criteria met</w:t>
      </w:r>
      <w:r>
        <w:rPr>
          <w:rFonts w:cs="Arial"/>
        </w:rPr>
        <w:t>).</w:t>
      </w:r>
    </w:p>
    <w:p w14:paraId="551B61A4" w14:textId="77777777" w:rsidR="00B60A22" w:rsidRDefault="00B60A22" w:rsidP="00B60A22">
      <w:pPr>
        <w:autoSpaceDE w:val="0"/>
        <w:autoSpaceDN w:val="0"/>
        <w:adjustRightInd w:val="0"/>
        <w:jc w:val="both"/>
        <w:rPr>
          <w:rFonts w:cs="Arial"/>
        </w:rPr>
      </w:pPr>
    </w:p>
    <w:p w14:paraId="167DB73C" w14:textId="4F668D33" w:rsidR="00B60A22" w:rsidRPr="00B44DB7" w:rsidRDefault="00B52B97" w:rsidP="00B60A22">
      <w:pPr>
        <w:autoSpaceDE w:val="0"/>
        <w:autoSpaceDN w:val="0"/>
        <w:adjustRightInd w:val="0"/>
        <w:jc w:val="both"/>
        <w:rPr>
          <w:rFonts w:cs="Arial"/>
        </w:rPr>
      </w:pPr>
      <w:r>
        <w:rPr>
          <w:rFonts w:cs="Arial"/>
        </w:rPr>
        <w:t>In 2014</w:t>
      </w:r>
      <w:r w:rsidR="00B60A22" w:rsidRPr="00B44DB7">
        <w:rPr>
          <w:rFonts w:cs="Arial"/>
        </w:rPr>
        <w:t xml:space="preserve">, of the 11 students who took the survey, 91% </w:t>
      </w:r>
      <w:r w:rsidR="00B60A22">
        <w:rPr>
          <w:rFonts w:cs="Arial"/>
        </w:rPr>
        <w:t>reported participation</w:t>
      </w:r>
      <w:r w:rsidR="00B60A22" w:rsidRPr="00B44DB7">
        <w:rPr>
          <w:rFonts w:cs="Arial"/>
        </w:rPr>
        <w:t xml:space="preserve"> </w:t>
      </w:r>
      <w:r w:rsidR="00B60A22">
        <w:rPr>
          <w:rFonts w:cs="Arial"/>
        </w:rPr>
        <w:t>in clubs or positions of responsibility</w:t>
      </w:r>
      <w:r w:rsidR="00B60A22" w:rsidRPr="00B44DB7">
        <w:rPr>
          <w:rFonts w:cs="Arial"/>
        </w:rPr>
        <w:t xml:space="preserve"> (</w:t>
      </w:r>
      <w:r w:rsidR="00B60A22" w:rsidRPr="00B44DB7">
        <w:rPr>
          <w:rFonts w:cs="Arial"/>
          <w:b/>
          <w:bCs/>
        </w:rPr>
        <w:t>criteria met</w:t>
      </w:r>
      <w:r w:rsidR="00B60A22" w:rsidRPr="00B44DB7">
        <w:rPr>
          <w:rFonts w:cs="Arial"/>
        </w:rPr>
        <w:t>).</w:t>
      </w:r>
    </w:p>
    <w:p w14:paraId="6FEB266D" w14:textId="77777777" w:rsidR="00B60A22" w:rsidRDefault="00B60A22" w:rsidP="00B60A22">
      <w:pPr>
        <w:autoSpaceDE w:val="0"/>
        <w:autoSpaceDN w:val="0"/>
        <w:adjustRightInd w:val="0"/>
        <w:jc w:val="both"/>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1327"/>
        <w:gridCol w:w="1327"/>
        <w:gridCol w:w="1350"/>
      </w:tblGrid>
      <w:tr w:rsidR="00931878" w14:paraId="30D4E98B" w14:textId="77777777" w:rsidTr="00B52B97">
        <w:trPr>
          <w:trHeight w:val="416"/>
        </w:trPr>
        <w:tc>
          <w:tcPr>
            <w:tcW w:w="2790" w:type="dxa"/>
            <w:vAlign w:val="center"/>
          </w:tcPr>
          <w:p w14:paraId="350EB5AF" w14:textId="77777777" w:rsidR="00931878" w:rsidRPr="00401729" w:rsidRDefault="00931878" w:rsidP="00B52B97">
            <w:pPr>
              <w:rPr>
                <w:rFonts w:cs="Arial"/>
                <w:b/>
              </w:rPr>
            </w:pPr>
            <w:r w:rsidRPr="00401729">
              <w:rPr>
                <w:rFonts w:cs="Arial"/>
                <w:b/>
              </w:rPr>
              <w:t>Senior Exit Survey*</w:t>
            </w:r>
          </w:p>
        </w:tc>
        <w:tc>
          <w:tcPr>
            <w:tcW w:w="1327" w:type="dxa"/>
            <w:vAlign w:val="center"/>
          </w:tcPr>
          <w:p w14:paraId="105CCB80" w14:textId="77777777" w:rsidR="00931878" w:rsidRPr="00401729" w:rsidRDefault="00931878" w:rsidP="00B52B97">
            <w:pPr>
              <w:rPr>
                <w:rFonts w:cs="Arial"/>
              </w:rPr>
            </w:pPr>
            <w:r w:rsidRPr="00401729">
              <w:rPr>
                <w:rFonts w:cs="Arial"/>
              </w:rPr>
              <w:t>2017, n=11</w:t>
            </w:r>
          </w:p>
        </w:tc>
        <w:tc>
          <w:tcPr>
            <w:tcW w:w="1327" w:type="dxa"/>
            <w:vAlign w:val="center"/>
          </w:tcPr>
          <w:p w14:paraId="52F7A792" w14:textId="77777777" w:rsidR="00931878" w:rsidRPr="00401729" w:rsidRDefault="00931878" w:rsidP="00B52B97">
            <w:pPr>
              <w:rPr>
                <w:rFonts w:cs="Arial"/>
              </w:rPr>
            </w:pPr>
            <w:r w:rsidRPr="00401729">
              <w:rPr>
                <w:rFonts w:cs="Arial"/>
              </w:rPr>
              <w:t>2016, n=11</w:t>
            </w:r>
          </w:p>
        </w:tc>
        <w:tc>
          <w:tcPr>
            <w:tcW w:w="1350" w:type="dxa"/>
            <w:vAlign w:val="center"/>
          </w:tcPr>
          <w:p w14:paraId="01E45D1E" w14:textId="77777777" w:rsidR="00931878" w:rsidRPr="00B27B3C" w:rsidRDefault="00931878" w:rsidP="00B52B97">
            <w:pPr>
              <w:rPr>
                <w:rFonts w:cs="Arial"/>
              </w:rPr>
            </w:pPr>
            <w:r w:rsidRPr="00B27B3C">
              <w:rPr>
                <w:rFonts w:cs="Arial"/>
              </w:rPr>
              <w:t>2015, n=</w:t>
            </w:r>
            <w:r>
              <w:rPr>
                <w:rFonts w:cs="Arial"/>
              </w:rPr>
              <w:t>7</w:t>
            </w:r>
          </w:p>
        </w:tc>
      </w:tr>
      <w:tr w:rsidR="00931878" w14:paraId="3861FB2E" w14:textId="77777777" w:rsidTr="00B52B97">
        <w:trPr>
          <w:trHeight w:val="406"/>
        </w:trPr>
        <w:tc>
          <w:tcPr>
            <w:tcW w:w="2790" w:type="dxa"/>
            <w:vAlign w:val="center"/>
          </w:tcPr>
          <w:p w14:paraId="73104253" w14:textId="77777777" w:rsidR="00931878" w:rsidRPr="00401729" w:rsidRDefault="00931878" w:rsidP="00B52B97">
            <w:pPr>
              <w:rPr>
                <w:rFonts w:cs="Arial"/>
              </w:rPr>
            </w:pPr>
            <w:r w:rsidRPr="00401729">
              <w:rPr>
                <w:rFonts w:cs="Arial"/>
              </w:rPr>
              <w:t>% feel prepared or better</w:t>
            </w:r>
          </w:p>
        </w:tc>
        <w:tc>
          <w:tcPr>
            <w:tcW w:w="1327" w:type="dxa"/>
            <w:vAlign w:val="center"/>
          </w:tcPr>
          <w:p w14:paraId="51CD7046" w14:textId="77777777" w:rsidR="00931878" w:rsidRPr="00401729" w:rsidRDefault="00931878" w:rsidP="00B52B97">
            <w:pPr>
              <w:rPr>
                <w:rFonts w:cs="Arial"/>
              </w:rPr>
            </w:pPr>
            <w:r w:rsidRPr="00401729">
              <w:rPr>
                <w:rFonts w:cs="Arial"/>
              </w:rPr>
              <w:t>100%</w:t>
            </w:r>
          </w:p>
        </w:tc>
        <w:tc>
          <w:tcPr>
            <w:tcW w:w="1327" w:type="dxa"/>
            <w:vAlign w:val="center"/>
          </w:tcPr>
          <w:p w14:paraId="51590CAA" w14:textId="77777777" w:rsidR="00931878" w:rsidRPr="00401729" w:rsidRDefault="00931878" w:rsidP="00B52B97">
            <w:pPr>
              <w:rPr>
                <w:rFonts w:cs="Arial"/>
              </w:rPr>
            </w:pPr>
            <w:r w:rsidRPr="00401729">
              <w:rPr>
                <w:rFonts w:cs="Arial"/>
              </w:rPr>
              <w:t>100%</w:t>
            </w:r>
          </w:p>
        </w:tc>
        <w:tc>
          <w:tcPr>
            <w:tcW w:w="1350" w:type="dxa"/>
            <w:vAlign w:val="center"/>
          </w:tcPr>
          <w:p w14:paraId="6047AA6D" w14:textId="77777777" w:rsidR="00931878" w:rsidRPr="00B27B3C" w:rsidRDefault="00931878" w:rsidP="00B52B97">
            <w:pPr>
              <w:rPr>
                <w:rFonts w:cs="Arial"/>
              </w:rPr>
            </w:pPr>
            <w:r>
              <w:rPr>
                <w:rFonts w:cs="Arial"/>
              </w:rPr>
              <w:t>100%</w:t>
            </w:r>
          </w:p>
        </w:tc>
      </w:tr>
    </w:tbl>
    <w:p w14:paraId="21EDD68D" w14:textId="3F7370C5" w:rsidR="00931878" w:rsidRDefault="00700A9C" w:rsidP="00931878">
      <w:pPr>
        <w:jc w:val="both"/>
        <w:rPr>
          <w:rFonts w:cs="Arial"/>
        </w:rPr>
      </w:pPr>
      <w:r>
        <w:rPr>
          <w:rFonts w:cs="Arial"/>
        </w:rPr>
        <w:t>*Senior exit survey was not administered in Chemistry Senior Seminar during spring 2018</w:t>
      </w:r>
      <w:r>
        <w:rPr>
          <w:rFonts w:cs="Arial"/>
        </w:rPr>
        <w:t>.</w:t>
      </w:r>
    </w:p>
    <w:p w14:paraId="529C8129" w14:textId="77777777" w:rsidR="00B60A22" w:rsidRPr="00B44DB7" w:rsidRDefault="00B60A22" w:rsidP="00B60A22">
      <w:pPr>
        <w:jc w:val="both"/>
        <w:rPr>
          <w:rFonts w:cs="Arial"/>
        </w:rPr>
      </w:pPr>
    </w:p>
    <w:p w14:paraId="5913EC4B" w14:textId="77777777" w:rsidR="00B60A22" w:rsidRPr="00B44DB7" w:rsidRDefault="00B60A22" w:rsidP="00B60A22">
      <w:pPr>
        <w:jc w:val="both"/>
        <w:rPr>
          <w:rFonts w:cs="Arial"/>
        </w:rPr>
      </w:pPr>
    </w:p>
    <w:p w14:paraId="6C5CD063" w14:textId="77777777" w:rsidR="00B60A22" w:rsidRPr="00EB4484" w:rsidRDefault="00B60A22" w:rsidP="00B60A22">
      <w:pPr>
        <w:jc w:val="both"/>
        <w:rPr>
          <w:rFonts w:cs="Arial"/>
          <w:b/>
        </w:rPr>
      </w:pPr>
      <w:r w:rsidRPr="00B44DB7">
        <w:rPr>
          <w:rFonts w:cs="Arial"/>
          <w:b/>
        </w:rPr>
        <w:t>Conclusions Drawn from Data:</w:t>
      </w:r>
      <w:r>
        <w:rPr>
          <w:rFonts w:cs="Arial"/>
          <w:b/>
        </w:rPr>
        <w:t xml:space="preserve">  </w:t>
      </w:r>
      <w:r w:rsidRPr="00B44DB7">
        <w:rPr>
          <w:rFonts w:cs="Arial"/>
        </w:rPr>
        <w:t>The BC</w:t>
      </w:r>
      <w:r>
        <w:rPr>
          <w:rFonts w:cs="Arial"/>
        </w:rPr>
        <w:t>HM</w:t>
      </w:r>
      <w:r w:rsidRPr="00B44DB7">
        <w:rPr>
          <w:rFonts w:cs="Arial"/>
        </w:rPr>
        <w:t xml:space="preserve"> majors are participating in the life of the department.</w:t>
      </w:r>
    </w:p>
    <w:p w14:paraId="3FB34952" w14:textId="77777777" w:rsidR="00B60A22" w:rsidRPr="00B44DB7" w:rsidRDefault="00B60A22" w:rsidP="00B60A22">
      <w:pPr>
        <w:autoSpaceDE w:val="0"/>
        <w:autoSpaceDN w:val="0"/>
        <w:adjustRightInd w:val="0"/>
        <w:jc w:val="both"/>
        <w:rPr>
          <w:rFonts w:cs="Arial"/>
        </w:rPr>
      </w:pPr>
    </w:p>
    <w:p w14:paraId="5C10A33B" w14:textId="77777777" w:rsidR="00B60A22" w:rsidRPr="00B44DB7" w:rsidRDefault="00B60A22" w:rsidP="00B60A22">
      <w:pPr>
        <w:jc w:val="both"/>
        <w:rPr>
          <w:rFonts w:cs="Arial"/>
        </w:rPr>
      </w:pPr>
    </w:p>
    <w:p w14:paraId="0553037A" w14:textId="77777777" w:rsidR="00B60A22" w:rsidRPr="00EB4484" w:rsidRDefault="00B60A22" w:rsidP="00B60A22">
      <w:pPr>
        <w:jc w:val="both"/>
        <w:rPr>
          <w:rFonts w:cs="Arial"/>
          <w:b/>
        </w:rPr>
      </w:pPr>
      <w:r w:rsidRPr="00B44DB7">
        <w:rPr>
          <w:rFonts w:cs="Arial"/>
          <w:b/>
        </w:rPr>
        <w:t>Changes to be Made Based on Data:</w:t>
      </w:r>
      <w:r>
        <w:rPr>
          <w:rFonts w:cs="Arial"/>
          <w:b/>
        </w:rPr>
        <w:t xml:space="preserve">  </w:t>
      </w:r>
      <w:r w:rsidRPr="00B44DB7">
        <w:rPr>
          <w:rFonts w:cs="Arial"/>
        </w:rPr>
        <w:t>No changes to the program.</w:t>
      </w:r>
    </w:p>
    <w:p w14:paraId="5CB90828" w14:textId="77777777" w:rsidR="00B60A22" w:rsidRPr="00B44DB7" w:rsidRDefault="00B60A22" w:rsidP="00B60A22">
      <w:pPr>
        <w:jc w:val="both"/>
        <w:rPr>
          <w:rFonts w:cs="Arial"/>
        </w:rPr>
      </w:pPr>
    </w:p>
    <w:p w14:paraId="417AC025" w14:textId="77777777" w:rsidR="00B60A22" w:rsidRPr="00DA3D8F" w:rsidRDefault="00B60A22" w:rsidP="00B60A22">
      <w:pPr>
        <w:jc w:val="both"/>
        <w:rPr>
          <w:rFonts w:cs="Arial"/>
          <w:b/>
        </w:rPr>
      </w:pPr>
    </w:p>
    <w:p w14:paraId="1D2A2E93" w14:textId="77777777" w:rsidR="00A444A2" w:rsidRDefault="00B60A22" w:rsidP="00B60A22">
      <w:pPr>
        <w:jc w:val="both"/>
      </w:pPr>
      <w:r w:rsidRPr="00DA3D8F">
        <w:rPr>
          <w:rFonts w:cs="Arial"/>
          <w:b/>
        </w:rPr>
        <w:t>Rubric Used</w:t>
      </w:r>
      <w:r>
        <w:rPr>
          <w:rFonts w:cs="Arial"/>
          <w:b/>
        </w:rPr>
        <w:t xml:space="preserve">:  </w:t>
      </w:r>
      <w:r>
        <w:rPr>
          <w:rFonts w:cs="Arial"/>
        </w:rPr>
        <w:t>Not applicable to self-reported data.</w:t>
      </w:r>
      <w:r w:rsidR="00A444A2">
        <w:br w:type="page"/>
      </w:r>
    </w:p>
    <w:p w14:paraId="76497CCA" w14:textId="77777777" w:rsidR="00B60A22" w:rsidRPr="00A444A2" w:rsidRDefault="00B60A22" w:rsidP="00B60A22">
      <w:pPr>
        <w:jc w:val="both"/>
        <w:rPr>
          <w:rFonts w:cs="Arial"/>
          <w:b/>
        </w:rPr>
      </w:pPr>
      <w:r w:rsidRPr="00A444A2">
        <w:rPr>
          <w:rFonts w:cs="Arial"/>
          <w:b/>
        </w:rPr>
        <w:lastRenderedPageBreak/>
        <w:t xml:space="preserve">Learning Outcome:  </w:t>
      </w:r>
      <w:r w:rsidRPr="00A444A2">
        <w:rPr>
          <w:rFonts w:cs="Arial"/>
          <w:u w:val="single"/>
        </w:rPr>
        <w:t>PLO5</w:t>
      </w:r>
      <w:r w:rsidRPr="00A444A2">
        <w:rPr>
          <w:rFonts w:cs="Arial"/>
        </w:rPr>
        <w:t>:  Develop a rationally defensible integration of science and faith.</w:t>
      </w:r>
    </w:p>
    <w:p w14:paraId="7C4544D8" w14:textId="77777777" w:rsidR="00B60A22" w:rsidRPr="00A444A2" w:rsidRDefault="00B60A22" w:rsidP="00B60A22">
      <w:pPr>
        <w:jc w:val="both"/>
        <w:rPr>
          <w:rFonts w:cs="Arial"/>
        </w:rPr>
      </w:pPr>
    </w:p>
    <w:p w14:paraId="086F0F3A" w14:textId="77777777" w:rsidR="00B60A22" w:rsidRPr="00A444A2" w:rsidRDefault="00B60A22" w:rsidP="00B60A22">
      <w:pPr>
        <w:jc w:val="both"/>
        <w:rPr>
          <w:rFonts w:cs="Arial"/>
        </w:rPr>
      </w:pPr>
    </w:p>
    <w:p w14:paraId="27A7E82F" w14:textId="77777777" w:rsidR="00B60A22" w:rsidRPr="00A444A2" w:rsidRDefault="00B60A22" w:rsidP="00B60A22">
      <w:pPr>
        <w:jc w:val="both"/>
        <w:rPr>
          <w:rFonts w:cs="Arial"/>
        </w:rPr>
      </w:pPr>
      <w:r w:rsidRPr="00A444A2">
        <w:rPr>
          <w:rFonts w:cs="Arial"/>
          <w:b/>
        </w:rPr>
        <w:t xml:space="preserve">Outcome Measure:  </w:t>
      </w:r>
      <w:r w:rsidRPr="00A444A2">
        <w:rPr>
          <w:rFonts w:cs="Arial"/>
        </w:rPr>
        <w:t>During their senior year, students will defend the integration of their faith with various scientific</w:t>
      </w:r>
      <w:r>
        <w:rPr>
          <w:rFonts w:cs="Arial"/>
        </w:rPr>
        <w:t xml:space="preserve"> topics via a written essay.</w:t>
      </w:r>
    </w:p>
    <w:p w14:paraId="6F830AD1" w14:textId="77777777" w:rsidR="00B60A22" w:rsidRPr="00A444A2" w:rsidRDefault="00B60A22" w:rsidP="00B60A22">
      <w:pPr>
        <w:jc w:val="both"/>
        <w:rPr>
          <w:rFonts w:cs="Arial"/>
        </w:rPr>
      </w:pPr>
    </w:p>
    <w:p w14:paraId="1142F987" w14:textId="77777777" w:rsidR="00B60A22" w:rsidRPr="00A444A2" w:rsidRDefault="00B60A22" w:rsidP="00B60A22">
      <w:pPr>
        <w:jc w:val="both"/>
        <w:rPr>
          <w:rFonts w:cs="Arial"/>
        </w:rPr>
      </w:pPr>
    </w:p>
    <w:p w14:paraId="516B5E6C" w14:textId="77777777" w:rsidR="00B60A22" w:rsidRPr="00A444A2" w:rsidRDefault="00B60A22" w:rsidP="00B60A22">
      <w:pPr>
        <w:rPr>
          <w:rFonts w:cs="Arial"/>
        </w:rPr>
      </w:pPr>
      <w:r w:rsidRPr="00A444A2">
        <w:rPr>
          <w:rFonts w:cs="Arial"/>
          <w:b/>
        </w:rPr>
        <w:t>Crit</w:t>
      </w:r>
      <w:r>
        <w:rPr>
          <w:rFonts w:cs="Arial"/>
          <w:b/>
        </w:rPr>
        <w:t>eria for Success</w:t>
      </w:r>
      <w:r w:rsidRPr="00A444A2">
        <w:rPr>
          <w:rFonts w:cs="Arial"/>
          <w:b/>
        </w:rPr>
        <w:t xml:space="preserve">:  </w:t>
      </w:r>
      <w:r w:rsidRPr="00A444A2">
        <w:rPr>
          <w:rFonts w:cs="Arial"/>
        </w:rPr>
        <w:t xml:space="preserve">At least </w:t>
      </w:r>
      <w:r>
        <w:rPr>
          <w:rFonts w:cs="Arial"/>
        </w:rPr>
        <w:t>80</w:t>
      </w:r>
      <w:r w:rsidRPr="00A444A2">
        <w:rPr>
          <w:rFonts w:cs="Arial"/>
        </w:rPr>
        <w:t xml:space="preserve">% of our students will </w:t>
      </w:r>
      <w:r>
        <w:rPr>
          <w:rFonts w:cs="Arial"/>
        </w:rPr>
        <w:t>achieve a level of 3 or higher on each area of the science/faith integration essay rubric, which considers both science/faith integration and critical thinking.</w:t>
      </w:r>
    </w:p>
    <w:p w14:paraId="1F123FC9" w14:textId="77777777" w:rsidR="00B60A22" w:rsidRDefault="00B60A22" w:rsidP="00B60A22">
      <w:pPr>
        <w:jc w:val="both"/>
        <w:rPr>
          <w:rFonts w:cs="Arial"/>
        </w:rPr>
      </w:pPr>
    </w:p>
    <w:p w14:paraId="1A25C0BD" w14:textId="77777777" w:rsidR="00B60A22" w:rsidRPr="00A444A2" w:rsidRDefault="00B60A22" w:rsidP="00B60A22">
      <w:pPr>
        <w:jc w:val="both"/>
        <w:rPr>
          <w:rFonts w:cs="Arial"/>
        </w:rPr>
      </w:pPr>
    </w:p>
    <w:p w14:paraId="355FC769" w14:textId="77777777" w:rsidR="00B60A22" w:rsidRPr="00B0076C" w:rsidRDefault="00B60A22" w:rsidP="00B60A22">
      <w:pPr>
        <w:pStyle w:val="BodyTextIndent"/>
        <w:spacing w:after="0"/>
        <w:ind w:left="0"/>
        <w:rPr>
          <w:rFonts w:eastAsia="Times New Roman"/>
          <w:b/>
          <w:bCs/>
          <w:spacing w:val="-3"/>
        </w:rPr>
      </w:pPr>
      <w:r w:rsidRPr="00B0076C">
        <w:rPr>
          <w:rFonts w:eastAsia="Times New Roman"/>
          <w:b/>
          <w:bCs/>
          <w:spacing w:val="-3"/>
        </w:rPr>
        <w:t>Aligned with DQP Learning Areas (circle one or more but not all five):</w:t>
      </w:r>
    </w:p>
    <w:p w14:paraId="3671DC30" w14:textId="77777777" w:rsidR="00B60A22" w:rsidRPr="00B0076C" w:rsidRDefault="00B60A22" w:rsidP="00B60A22">
      <w:pPr>
        <w:pStyle w:val="BodyTextIndent"/>
        <w:numPr>
          <w:ilvl w:val="0"/>
          <w:numId w:val="16"/>
        </w:numPr>
        <w:spacing w:after="0"/>
        <w:rPr>
          <w:rFonts w:eastAsia="Times New Roman"/>
          <w:bCs/>
          <w:spacing w:val="-3"/>
        </w:rPr>
      </w:pPr>
      <w:r w:rsidRPr="00B0076C">
        <w:rPr>
          <w:rFonts w:eastAsia="Times New Roman"/>
          <w:bCs/>
          <w:spacing w:val="-3"/>
        </w:rPr>
        <w:t>Specialized Knowledge</w:t>
      </w:r>
    </w:p>
    <w:p w14:paraId="4918FD7F" w14:textId="77777777" w:rsidR="00B60A22" w:rsidRPr="00B0076C" w:rsidRDefault="00B60A22" w:rsidP="00B60A22">
      <w:pPr>
        <w:pStyle w:val="BodyTextIndent"/>
        <w:numPr>
          <w:ilvl w:val="0"/>
          <w:numId w:val="16"/>
        </w:numPr>
        <w:spacing w:after="0"/>
        <w:rPr>
          <w:rFonts w:eastAsia="Times New Roman"/>
          <w:bCs/>
          <w:spacing w:val="-3"/>
        </w:rPr>
      </w:pPr>
      <w:r w:rsidRPr="00B0076C">
        <w:rPr>
          <w:rFonts w:eastAsia="Times New Roman"/>
          <w:bCs/>
          <w:spacing w:val="-3"/>
          <w:highlight w:val="yellow"/>
        </w:rPr>
        <w:t>Broad Integrative Knowledge</w:t>
      </w:r>
    </w:p>
    <w:p w14:paraId="5EC1C5BB" w14:textId="77777777" w:rsidR="00B60A22" w:rsidRPr="00B0076C" w:rsidRDefault="00B60A22" w:rsidP="00B60A22">
      <w:pPr>
        <w:pStyle w:val="BodyTextIndent"/>
        <w:numPr>
          <w:ilvl w:val="0"/>
          <w:numId w:val="16"/>
        </w:numPr>
        <w:spacing w:after="0"/>
        <w:rPr>
          <w:rFonts w:eastAsia="Times New Roman"/>
          <w:bCs/>
          <w:spacing w:val="-3"/>
        </w:rPr>
      </w:pPr>
      <w:r w:rsidRPr="00B0076C">
        <w:rPr>
          <w:rFonts w:eastAsia="Times New Roman"/>
          <w:bCs/>
          <w:spacing w:val="-3"/>
          <w:highlight w:val="yellow"/>
        </w:rPr>
        <w:t>Intellectual Skills/Core Competencies</w:t>
      </w:r>
    </w:p>
    <w:p w14:paraId="4ACB738B" w14:textId="77777777" w:rsidR="00B60A22" w:rsidRDefault="00B60A22" w:rsidP="00B60A22">
      <w:pPr>
        <w:pStyle w:val="BodyTextIndent"/>
        <w:numPr>
          <w:ilvl w:val="0"/>
          <w:numId w:val="16"/>
        </w:numPr>
        <w:spacing w:after="0"/>
        <w:rPr>
          <w:rFonts w:eastAsia="Times New Roman"/>
          <w:bCs/>
          <w:spacing w:val="-3"/>
        </w:rPr>
      </w:pPr>
      <w:r>
        <w:rPr>
          <w:rFonts w:eastAsia="Times New Roman"/>
          <w:bCs/>
          <w:spacing w:val="-3"/>
        </w:rPr>
        <w:t>Applied and Collaborative Learning</w:t>
      </w:r>
    </w:p>
    <w:p w14:paraId="7A1C88D0" w14:textId="77777777" w:rsidR="00B60A22" w:rsidRDefault="00B60A22" w:rsidP="00B60A22">
      <w:pPr>
        <w:pStyle w:val="BodyTextIndent"/>
        <w:numPr>
          <w:ilvl w:val="0"/>
          <w:numId w:val="16"/>
        </w:numPr>
        <w:spacing w:after="0"/>
        <w:rPr>
          <w:rFonts w:eastAsia="Times New Roman"/>
          <w:bCs/>
          <w:spacing w:val="-3"/>
        </w:rPr>
      </w:pPr>
      <w:r>
        <w:rPr>
          <w:rFonts w:eastAsia="Times New Roman"/>
          <w:bCs/>
          <w:spacing w:val="-3"/>
        </w:rPr>
        <w:t>Civic and Global Learning</w:t>
      </w:r>
    </w:p>
    <w:p w14:paraId="33B9944A" w14:textId="77777777" w:rsidR="00B60A22" w:rsidRDefault="00B60A22" w:rsidP="00B60A22">
      <w:pPr>
        <w:jc w:val="both"/>
        <w:rPr>
          <w:rFonts w:cs="Arial"/>
        </w:rPr>
      </w:pPr>
    </w:p>
    <w:p w14:paraId="717AB71E" w14:textId="77777777" w:rsidR="00B60A22" w:rsidRPr="00A444A2" w:rsidRDefault="00B60A22" w:rsidP="00B60A22">
      <w:pPr>
        <w:jc w:val="both"/>
        <w:rPr>
          <w:rFonts w:cs="Arial"/>
        </w:rPr>
      </w:pPr>
    </w:p>
    <w:p w14:paraId="72853804" w14:textId="77777777" w:rsidR="00125672" w:rsidRDefault="00125672" w:rsidP="00125672">
      <w:pPr>
        <w:autoSpaceDE w:val="0"/>
        <w:autoSpaceDN w:val="0"/>
        <w:adjustRightInd w:val="0"/>
        <w:jc w:val="both"/>
        <w:rPr>
          <w:rFonts w:cs="Arial"/>
        </w:rPr>
      </w:pPr>
      <w:r w:rsidRPr="00A444A2">
        <w:rPr>
          <w:rFonts w:cs="Arial"/>
          <w:b/>
        </w:rPr>
        <w:t xml:space="preserve">Longitudinal Data:  </w:t>
      </w:r>
    </w:p>
    <w:p w14:paraId="2D855CF2" w14:textId="1CD48161" w:rsidR="003A72A1" w:rsidRDefault="003A72A1" w:rsidP="003A72A1">
      <w:pPr>
        <w:autoSpaceDE w:val="0"/>
        <w:autoSpaceDN w:val="0"/>
        <w:adjustRightInd w:val="0"/>
        <w:jc w:val="both"/>
        <w:rPr>
          <w:rFonts w:cs="Arial"/>
        </w:rPr>
      </w:pPr>
      <w:r>
        <w:rPr>
          <w:rFonts w:cs="Arial"/>
        </w:rPr>
        <w:t xml:space="preserve">Of the 9 BCHM majors who were assessed in 2018, </w:t>
      </w:r>
      <w:r w:rsidR="005F5310">
        <w:rPr>
          <w:rFonts w:cs="Arial"/>
        </w:rPr>
        <w:t>100</w:t>
      </w:r>
      <w:r>
        <w:rPr>
          <w:rFonts w:cs="Arial"/>
        </w:rPr>
        <w:t xml:space="preserve">% scored 3 or above on the science faith integration essay </w:t>
      </w:r>
      <w:r w:rsidRPr="007A141E">
        <w:rPr>
          <w:rFonts w:cs="Arial"/>
        </w:rPr>
        <w:t>(</w:t>
      </w:r>
      <w:r w:rsidRPr="007A141E">
        <w:rPr>
          <w:rFonts w:cs="Arial"/>
          <w:b/>
        </w:rPr>
        <w:t>criteria met</w:t>
      </w:r>
      <w:r>
        <w:rPr>
          <w:rFonts w:cs="Arial"/>
        </w:rPr>
        <w:t>).</w:t>
      </w:r>
    </w:p>
    <w:p w14:paraId="704B6FFA" w14:textId="77777777" w:rsidR="003A72A1" w:rsidRDefault="003A72A1" w:rsidP="00125672">
      <w:pPr>
        <w:autoSpaceDE w:val="0"/>
        <w:autoSpaceDN w:val="0"/>
        <w:adjustRightInd w:val="0"/>
        <w:jc w:val="both"/>
        <w:rPr>
          <w:rFonts w:cs="Arial"/>
        </w:rPr>
      </w:pPr>
    </w:p>
    <w:p w14:paraId="7BC2F386" w14:textId="77777777" w:rsidR="00125672" w:rsidRDefault="00125672" w:rsidP="00125672">
      <w:pPr>
        <w:autoSpaceDE w:val="0"/>
        <w:autoSpaceDN w:val="0"/>
        <w:adjustRightInd w:val="0"/>
        <w:jc w:val="both"/>
        <w:rPr>
          <w:rFonts w:cs="Arial"/>
        </w:rPr>
      </w:pPr>
      <w:r>
        <w:rPr>
          <w:rFonts w:cs="Arial"/>
        </w:rPr>
        <w:t xml:space="preserve">Of the 8 BCHM majors who were assessed in 2017, 75% scored 3 or above on the science faith integration essay </w:t>
      </w:r>
      <w:r w:rsidRPr="007A141E">
        <w:rPr>
          <w:rFonts w:cs="Arial"/>
        </w:rPr>
        <w:t>(</w:t>
      </w:r>
      <w:r w:rsidRPr="007A141E">
        <w:rPr>
          <w:rFonts w:cs="Arial"/>
          <w:b/>
        </w:rPr>
        <w:t>criteria met</w:t>
      </w:r>
      <w:r>
        <w:rPr>
          <w:rFonts w:cs="Arial"/>
          <w:b/>
        </w:rPr>
        <w:t xml:space="preserve"> within statistical bounds</w:t>
      </w:r>
      <w:r>
        <w:rPr>
          <w:rFonts w:cs="Arial"/>
        </w:rPr>
        <w:t>).</w:t>
      </w:r>
    </w:p>
    <w:p w14:paraId="01056879" w14:textId="77777777" w:rsidR="00125672" w:rsidRDefault="00125672" w:rsidP="00125672">
      <w:pPr>
        <w:autoSpaceDE w:val="0"/>
        <w:autoSpaceDN w:val="0"/>
        <w:adjustRightInd w:val="0"/>
        <w:jc w:val="both"/>
        <w:rPr>
          <w:rFonts w:cs="Arial"/>
        </w:rPr>
      </w:pPr>
    </w:p>
    <w:p w14:paraId="4785A91F" w14:textId="77777777" w:rsidR="00125672" w:rsidRDefault="00125672" w:rsidP="00125672">
      <w:pPr>
        <w:autoSpaceDE w:val="0"/>
        <w:autoSpaceDN w:val="0"/>
        <w:adjustRightInd w:val="0"/>
        <w:rPr>
          <w:rFonts w:cs="Arial"/>
        </w:rPr>
      </w:pPr>
      <w:r w:rsidRPr="0094460B">
        <w:rPr>
          <w:rFonts w:cs="Arial"/>
        </w:rPr>
        <w:t>A random sample of students was selected in 2016 and only 2 BCHM majors were in this sample.  Both score</w:t>
      </w:r>
      <w:r>
        <w:rPr>
          <w:rFonts w:cs="Arial"/>
        </w:rPr>
        <w:t xml:space="preserve">d at 3 or above on the </w:t>
      </w:r>
      <w:r w:rsidRPr="0094460B">
        <w:rPr>
          <w:rFonts w:cs="Arial"/>
        </w:rPr>
        <w:t xml:space="preserve">science faith integration </w:t>
      </w:r>
      <w:r>
        <w:rPr>
          <w:rFonts w:cs="Arial"/>
        </w:rPr>
        <w:t>essay</w:t>
      </w:r>
      <w:r w:rsidRPr="0094460B">
        <w:rPr>
          <w:rFonts w:cs="Arial"/>
        </w:rPr>
        <w:t xml:space="preserve"> (</w:t>
      </w:r>
      <w:r w:rsidRPr="0094460B">
        <w:rPr>
          <w:rFonts w:cs="Arial"/>
          <w:b/>
        </w:rPr>
        <w:t>criteria met</w:t>
      </w:r>
      <w:r w:rsidRPr="0094460B">
        <w:rPr>
          <w:rFonts w:cs="Arial"/>
        </w:rPr>
        <w:t>).</w:t>
      </w:r>
    </w:p>
    <w:p w14:paraId="6DB5E8D2" w14:textId="77777777" w:rsidR="00125672" w:rsidRDefault="00125672" w:rsidP="00125672">
      <w:pPr>
        <w:autoSpaceDE w:val="0"/>
        <w:autoSpaceDN w:val="0"/>
        <w:adjustRightInd w:val="0"/>
        <w:jc w:val="both"/>
        <w:rPr>
          <w:rFonts w:cs="Arial"/>
        </w:rPr>
      </w:pPr>
    </w:p>
    <w:p w14:paraId="76B1AE6E" w14:textId="77777777" w:rsidR="00125672" w:rsidRPr="00A444A2" w:rsidRDefault="00125672" w:rsidP="00125672">
      <w:pPr>
        <w:autoSpaceDE w:val="0"/>
        <w:autoSpaceDN w:val="0"/>
        <w:adjustRightInd w:val="0"/>
        <w:jc w:val="both"/>
        <w:rPr>
          <w:rFonts w:cs="Arial"/>
        </w:rPr>
      </w:pPr>
    </w:p>
    <w:p w14:paraId="197DB2C4" w14:textId="77777777" w:rsidR="00125672" w:rsidRPr="00C13C86" w:rsidRDefault="00125672" w:rsidP="00125672">
      <w:pPr>
        <w:jc w:val="both"/>
        <w:rPr>
          <w:rFonts w:cs="Arial"/>
          <w:b/>
        </w:rPr>
      </w:pPr>
      <w:r w:rsidRPr="00A444A2">
        <w:rPr>
          <w:rFonts w:cs="Arial"/>
          <w:b/>
        </w:rPr>
        <w:t>Conclusions Drawn from Data:</w:t>
      </w:r>
      <w:r>
        <w:rPr>
          <w:rFonts w:cs="Arial"/>
          <w:b/>
        </w:rPr>
        <w:t xml:space="preserve">  </w:t>
      </w:r>
      <w:r w:rsidRPr="00A444A2">
        <w:rPr>
          <w:rFonts w:cs="Arial"/>
        </w:rPr>
        <w:t xml:space="preserve">The </w:t>
      </w:r>
      <w:r>
        <w:rPr>
          <w:rFonts w:cs="Arial"/>
        </w:rPr>
        <w:t>BCHM</w:t>
      </w:r>
      <w:r w:rsidRPr="00A444A2">
        <w:rPr>
          <w:rFonts w:cs="Arial"/>
        </w:rPr>
        <w:t xml:space="preserve"> majors are able to develop a rationally defensible integration of science and faith.</w:t>
      </w:r>
      <w:r>
        <w:rPr>
          <w:rFonts w:cs="Arial"/>
        </w:rPr>
        <w:t xml:space="preserve">  </w:t>
      </w:r>
    </w:p>
    <w:p w14:paraId="063FC5F9" w14:textId="77777777" w:rsidR="00125672" w:rsidRPr="00A444A2" w:rsidRDefault="00125672" w:rsidP="00125672">
      <w:pPr>
        <w:jc w:val="both"/>
        <w:rPr>
          <w:rFonts w:cs="Arial"/>
        </w:rPr>
      </w:pPr>
    </w:p>
    <w:p w14:paraId="579AA0D8" w14:textId="77777777" w:rsidR="00125672" w:rsidRPr="00A444A2" w:rsidRDefault="00125672" w:rsidP="00125672">
      <w:pPr>
        <w:jc w:val="both"/>
        <w:rPr>
          <w:rFonts w:cs="Arial"/>
        </w:rPr>
      </w:pPr>
    </w:p>
    <w:p w14:paraId="621971EE" w14:textId="77777777" w:rsidR="00125672" w:rsidRPr="00EB4484" w:rsidRDefault="00125672" w:rsidP="00125672">
      <w:pPr>
        <w:jc w:val="both"/>
        <w:rPr>
          <w:rFonts w:cs="Arial"/>
          <w:b/>
        </w:rPr>
      </w:pPr>
      <w:r w:rsidRPr="00A444A2">
        <w:rPr>
          <w:rFonts w:cs="Arial"/>
          <w:b/>
        </w:rPr>
        <w:t>Changes to be Made Based on Data:</w:t>
      </w:r>
      <w:r>
        <w:rPr>
          <w:rFonts w:cs="Arial"/>
          <w:b/>
        </w:rPr>
        <w:t xml:space="preserve">  </w:t>
      </w:r>
      <w:r w:rsidRPr="00A444A2">
        <w:rPr>
          <w:rFonts w:cs="Arial"/>
        </w:rPr>
        <w:t>No changes to the program.</w:t>
      </w:r>
    </w:p>
    <w:p w14:paraId="0A432B71" w14:textId="77777777" w:rsidR="00B60A22" w:rsidRPr="00A444A2" w:rsidRDefault="00B60A22" w:rsidP="00B60A22">
      <w:pPr>
        <w:jc w:val="both"/>
        <w:rPr>
          <w:rFonts w:cs="Arial"/>
        </w:rPr>
      </w:pPr>
    </w:p>
    <w:p w14:paraId="4DE6346A" w14:textId="77777777" w:rsidR="00B60A22" w:rsidRPr="00A444A2" w:rsidRDefault="00B60A22" w:rsidP="00B60A22">
      <w:pPr>
        <w:jc w:val="both"/>
        <w:rPr>
          <w:rFonts w:cs="Arial"/>
          <w:b/>
        </w:rPr>
      </w:pPr>
    </w:p>
    <w:p w14:paraId="1375A05A" w14:textId="77777777" w:rsidR="00B60A22" w:rsidRDefault="00B60A22" w:rsidP="00B60A22">
      <w:pPr>
        <w:jc w:val="both"/>
        <w:rPr>
          <w:rFonts w:cs="Arial"/>
        </w:rPr>
      </w:pPr>
      <w:r w:rsidRPr="00A444A2">
        <w:rPr>
          <w:rFonts w:cs="Arial"/>
          <w:b/>
        </w:rPr>
        <w:t xml:space="preserve">Rubric Used:  </w:t>
      </w:r>
      <w:r>
        <w:rPr>
          <w:rFonts w:cs="Arial"/>
        </w:rPr>
        <w:t>See attached.</w:t>
      </w:r>
    </w:p>
    <w:p w14:paraId="53F827C0" w14:textId="0A1FEDC3" w:rsidR="0009736C" w:rsidRPr="00125672" w:rsidRDefault="0009736C" w:rsidP="00B53D96">
      <w:pPr>
        <w:rPr>
          <w:rFonts w:cs="Arial"/>
        </w:rPr>
        <w:sectPr w:rsidR="0009736C" w:rsidRPr="00125672" w:rsidSect="00FA76DA">
          <w:type w:val="continuous"/>
          <w:pgSz w:w="12240" w:h="15840"/>
          <w:pgMar w:top="1440" w:right="1440" w:bottom="1440" w:left="1440" w:header="720" w:footer="720" w:gutter="0"/>
          <w:cols w:space="720"/>
          <w:docGrid w:linePitch="360"/>
        </w:sectPr>
      </w:pPr>
    </w:p>
    <w:p w14:paraId="301AA581" w14:textId="77777777" w:rsidR="00125672" w:rsidRPr="007F6CE9" w:rsidRDefault="00125672" w:rsidP="00125672">
      <w:pPr>
        <w:rPr>
          <w:b/>
        </w:rPr>
      </w:pPr>
      <w:r w:rsidRPr="007F6CE9">
        <w:rPr>
          <w:b/>
        </w:rPr>
        <w:lastRenderedPageBreak/>
        <w:t xml:space="preserve">BIO 497 Grading rubric for </w:t>
      </w:r>
      <w:r w:rsidRPr="007F6CE9">
        <w:rPr>
          <w:b/>
          <w:i/>
        </w:rPr>
        <w:t>Integration of Science &amp; Faith</w:t>
      </w:r>
      <w:r w:rsidRPr="007F6CE9">
        <w:rPr>
          <w:b/>
        </w:rPr>
        <w:t xml:space="preserve"> Essay</w:t>
      </w:r>
      <w:r>
        <w:rPr>
          <w:b/>
        </w:rPr>
        <w:t xml:space="preserve"> (2017)</w:t>
      </w:r>
    </w:p>
    <w:tbl>
      <w:tblPr>
        <w:tblStyle w:val="TableGrid"/>
        <w:tblW w:w="14760" w:type="dxa"/>
        <w:tblInd w:w="-72" w:type="dxa"/>
        <w:tblLayout w:type="fixed"/>
        <w:tblLook w:val="04A0" w:firstRow="1" w:lastRow="0" w:firstColumn="1" w:lastColumn="0" w:noHBand="0" w:noVBand="1"/>
      </w:tblPr>
      <w:tblGrid>
        <w:gridCol w:w="1980"/>
        <w:gridCol w:w="4770"/>
        <w:gridCol w:w="3330"/>
        <w:gridCol w:w="2520"/>
        <w:gridCol w:w="2160"/>
      </w:tblGrid>
      <w:tr w:rsidR="00125672" w:rsidRPr="007F6CE9" w14:paraId="6C6BCA2B" w14:textId="77777777" w:rsidTr="00B52B97">
        <w:tc>
          <w:tcPr>
            <w:tcW w:w="1980" w:type="dxa"/>
            <w:shd w:val="clear" w:color="auto" w:fill="EEECE1" w:themeFill="background2"/>
          </w:tcPr>
          <w:p w14:paraId="094C24F3"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Grading aspect</w:t>
            </w:r>
          </w:p>
        </w:tc>
        <w:tc>
          <w:tcPr>
            <w:tcW w:w="4770" w:type="dxa"/>
            <w:shd w:val="clear" w:color="auto" w:fill="EEECE1" w:themeFill="background2"/>
          </w:tcPr>
          <w:p w14:paraId="49324502" w14:textId="77777777" w:rsidR="00125672" w:rsidRPr="007F6CE9" w:rsidRDefault="00125672" w:rsidP="00B52B97">
            <w:pPr>
              <w:rPr>
                <w:rFonts w:ascii="Times New Roman" w:hAnsi="Times New Roman" w:cs="Times New Roman"/>
                <w:b/>
                <w:bCs/>
                <w:sz w:val="20"/>
                <w:szCs w:val="20"/>
                <w:lang w:val="ru-RU"/>
              </w:rPr>
            </w:pPr>
            <w:r w:rsidRPr="007F6CE9">
              <w:rPr>
                <w:rFonts w:ascii="Times New Roman" w:hAnsi="Times New Roman" w:cs="Times New Roman"/>
                <w:b/>
                <w:bCs/>
                <w:sz w:val="20"/>
                <w:szCs w:val="20"/>
                <w:lang w:val="ru-RU"/>
              </w:rPr>
              <w:t>Capstone</w:t>
            </w:r>
            <w:r w:rsidRPr="007F6CE9">
              <w:rPr>
                <w:rFonts w:ascii="Times New Roman" w:hAnsi="Times New Roman" w:cs="Times New Roman"/>
                <w:b/>
                <w:bCs/>
                <w:sz w:val="20"/>
                <w:szCs w:val="20"/>
              </w:rPr>
              <w:t xml:space="preserve">  </w:t>
            </w:r>
            <w:r w:rsidRPr="007F6CE9">
              <w:rPr>
                <w:rFonts w:ascii="Times New Roman" w:hAnsi="Times New Roman" w:cs="Times New Roman"/>
                <w:b/>
                <w:sz w:val="20"/>
                <w:szCs w:val="20"/>
                <w:lang w:val="ru-RU"/>
              </w:rPr>
              <w:t>4</w:t>
            </w:r>
          </w:p>
        </w:tc>
        <w:tc>
          <w:tcPr>
            <w:tcW w:w="3330" w:type="dxa"/>
            <w:shd w:val="clear" w:color="auto" w:fill="EEECE1" w:themeFill="background2"/>
          </w:tcPr>
          <w:p w14:paraId="288E498D" w14:textId="77777777" w:rsidR="00125672" w:rsidRPr="007F6CE9" w:rsidRDefault="00125672" w:rsidP="00B52B97">
            <w:pPr>
              <w:rPr>
                <w:rFonts w:ascii="Times New Roman" w:hAnsi="Times New Roman" w:cs="Times New Roman"/>
                <w:b/>
                <w:bCs/>
                <w:sz w:val="20"/>
                <w:szCs w:val="20"/>
                <w:lang w:val="ru-RU"/>
              </w:rPr>
            </w:pPr>
            <w:r w:rsidRPr="007F6CE9">
              <w:rPr>
                <w:rFonts w:ascii="Times New Roman" w:hAnsi="Times New Roman" w:cs="Times New Roman"/>
                <w:b/>
                <w:bCs/>
                <w:sz w:val="20"/>
                <w:szCs w:val="20"/>
                <w:lang w:val="ru-RU"/>
              </w:rPr>
              <w:t>Milestones</w:t>
            </w:r>
            <w:r w:rsidRPr="007F6CE9">
              <w:rPr>
                <w:rFonts w:ascii="Times New Roman" w:hAnsi="Times New Roman" w:cs="Times New Roman"/>
                <w:b/>
                <w:bCs/>
                <w:sz w:val="20"/>
                <w:szCs w:val="20"/>
              </w:rPr>
              <w:t xml:space="preserve">   </w:t>
            </w:r>
            <w:r w:rsidRPr="007F6CE9">
              <w:rPr>
                <w:rFonts w:ascii="Times New Roman" w:hAnsi="Times New Roman" w:cs="Times New Roman"/>
                <w:b/>
                <w:sz w:val="20"/>
                <w:szCs w:val="20"/>
                <w:lang w:val="ru-RU"/>
              </w:rPr>
              <w:t>3</w:t>
            </w:r>
          </w:p>
        </w:tc>
        <w:tc>
          <w:tcPr>
            <w:tcW w:w="2520" w:type="dxa"/>
            <w:shd w:val="clear" w:color="auto" w:fill="EEECE1" w:themeFill="background2"/>
          </w:tcPr>
          <w:p w14:paraId="75A8684E" w14:textId="77777777" w:rsidR="00125672" w:rsidRPr="007F6CE9" w:rsidRDefault="00125672" w:rsidP="00B52B97">
            <w:pPr>
              <w:rPr>
                <w:rFonts w:ascii="Times New Roman" w:hAnsi="Times New Roman" w:cs="Times New Roman"/>
                <w:b/>
                <w:bCs/>
                <w:sz w:val="20"/>
                <w:szCs w:val="20"/>
                <w:lang w:val="ru-RU"/>
              </w:rPr>
            </w:pPr>
            <w:r w:rsidRPr="007F6CE9">
              <w:rPr>
                <w:rFonts w:ascii="Times New Roman" w:hAnsi="Times New Roman" w:cs="Times New Roman"/>
                <w:b/>
                <w:bCs/>
                <w:sz w:val="20"/>
                <w:szCs w:val="20"/>
                <w:lang w:val="ru-RU"/>
              </w:rPr>
              <w:t>Milestones</w:t>
            </w:r>
            <w:r w:rsidRPr="007F6CE9">
              <w:rPr>
                <w:rFonts w:ascii="Times New Roman" w:hAnsi="Times New Roman" w:cs="Times New Roman"/>
                <w:b/>
                <w:bCs/>
                <w:sz w:val="20"/>
                <w:szCs w:val="20"/>
              </w:rPr>
              <w:t xml:space="preserve">  </w:t>
            </w:r>
            <w:r w:rsidRPr="007F6CE9">
              <w:rPr>
                <w:rFonts w:ascii="Times New Roman" w:hAnsi="Times New Roman" w:cs="Times New Roman"/>
                <w:b/>
                <w:sz w:val="20"/>
                <w:szCs w:val="20"/>
                <w:lang w:val="ru-RU"/>
              </w:rPr>
              <w:t>2</w:t>
            </w:r>
          </w:p>
        </w:tc>
        <w:tc>
          <w:tcPr>
            <w:tcW w:w="2160" w:type="dxa"/>
            <w:shd w:val="clear" w:color="auto" w:fill="EEECE1" w:themeFill="background2"/>
          </w:tcPr>
          <w:p w14:paraId="58B6807B" w14:textId="77777777" w:rsidR="00125672" w:rsidRPr="007F6CE9" w:rsidRDefault="00125672" w:rsidP="00B52B97">
            <w:pPr>
              <w:rPr>
                <w:rFonts w:ascii="Times New Roman" w:hAnsi="Times New Roman" w:cs="Times New Roman"/>
                <w:b/>
                <w:bCs/>
                <w:sz w:val="20"/>
                <w:szCs w:val="20"/>
                <w:lang w:val="ru-RU"/>
              </w:rPr>
            </w:pPr>
            <w:r w:rsidRPr="007F6CE9">
              <w:rPr>
                <w:rFonts w:ascii="Times New Roman" w:hAnsi="Times New Roman" w:cs="Times New Roman"/>
                <w:b/>
                <w:bCs/>
                <w:sz w:val="20"/>
                <w:szCs w:val="20"/>
                <w:lang w:val="ru-RU"/>
              </w:rPr>
              <w:t>Benchmark</w:t>
            </w:r>
            <w:r w:rsidRPr="007F6CE9">
              <w:rPr>
                <w:rFonts w:ascii="Times New Roman" w:hAnsi="Times New Roman" w:cs="Times New Roman"/>
                <w:b/>
                <w:bCs/>
                <w:sz w:val="20"/>
                <w:szCs w:val="20"/>
              </w:rPr>
              <w:t xml:space="preserve">  </w:t>
            </w:r>
            <w:r w:rsidRPr="007F6CE9">
              <w:rPr>
                <w:rFonts w:ascii="Times New Roman" w:hAnsi="Times New Roman" w:cs="Times New Roman"/>
                <w:b/>
                <w:sz w:val="20"/>
                <w:szCs w:val="20"/>
                <w:lang w:val="ru-RU"/>
              </w:rPr>
              <w:t>1</w:t>
            </w:r>
          </w:p>
        </w:tc>
      </w:tr>
      <w:tr w:rsidR="00125672" w:rsidRPr="007F6CE9" w14:paraId="3EA66C0A" w14:textId="77777777" w:rsidTr="00B52B97">
        <w:tc>
          <w:tcPr>
            <w:tcW w:w="1980" w:type="dxa"/>
            <w:shd w:val="clear" w:color="auto" w:fill="EEECE1" w:themeFill="background2"/>
          </w:tcPr>
          <w:p w14:paraId="7E37CB81"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Integration of science and faith</w:t>
            </w:r>
          </w:p>
          <w:p w14:paraId="3D8705AE"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(evolution or creation care)</w:t>
            </w:r>
          </w:p>
          <w:p w14:paraId="7FF1BAC0"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0 -20 points</w:t>
            </w:r>
          </w:p>
        </w:tc>
        <w:tc>
          <w:tcPr>
            <w:tcW w:w="4770" w:type="dxa"/>
          </w:tcPr>
          <w:p w14:paraId="77965015" w14:textId="77777777" w:rsidR="00125672" w:rsidRPr="007F6CE9" w:rsidRDefault="00125672" w:rsidP="00B52B97">
            <w:pPr>
              <w:numPr>
                <w:ilvl w:val="0"/>
                <w:numId w:val="17"/>
              </w:numPr>
              <w:ind w:left="432"/>
              <w:rPr>
                <w:rFonts w:ascii="Times New Roman" w:hAnsi="Times New Roman" w:cs="Times New Roman"/>
                <w:sz w:val="20"/>
                <w:szCs w:val="20"/>
              </w:rPr>
            </w:pPr>
            <w:r w:rsidRPr="007F6CE9">
              <w:rPr>
                <w:rFonts w:ascii="Times New Roman" w:hAnsi="Times New Roman" w:cs="Times New Roman"/>
                <w:sz w:val="20"/>
                <w:szCs w:val="20"/>
              </w:rPr>
              <w:t>Deep personal reflection is evident</w:t>
            </w:r>
          </w:p>
          <w:p w14:paraId="5C8B2B0A" w14:textId="77777777" w:rsidR="00125672" w:rsidRPr="007F6CE9" w:rsidRDefault="00125672" w:rsidP="00B52B97">
            <w:pPr>
              <w:numPr>
                <w:ilvl w:val="0"/>
                <w:numId w:val="17"/>
              </w:numPr>
              <w:ind w:left="432"/>
              <w:rPr>
                <w:rFonts w:ascii="Times New Roman" w:hAnsi="Times New Roman" w:cs="Times New Roman"/>
                <w:sz w:val="20"/>
                <w:szCs w:val="20"/>
              </w:rPr>
            </w:pPr>
            <w:r w:rsidRPr="007F6CE9">
              <w:rPr>
                <w:rFonts w:ascii="Times New Roman" w:hAnsi="Times New Roman" w:cs="Times New Roman"/>
                <w:sz w:val="20"/>
                <w:szCs w:val="20"/>
              </w:rPr>
              <w:t xml:space="preserve">Clear and well-defended position that merges faith and scientific reasoning  </w:t>
            </w:r>
          </w:p>
          <w:p w14:paraId="61FF10BF"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16"/>
                <w:szCs w:val="20"/>
              </w:rPr>
              <w:t>(note: the exact position is not important, but rather the evidence of reflection, understanding, and ability to defend that position)</w:t>
            </w:r>
          </w:p>
        </w:tc>
        <w:tc>
          <w:tcPr>
            <w:tcW w:w="3330" w:type="dxa"/>
          </w:tcPr>
          <w:p w14:paraId="113261BB"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Obvious evidence of reflection on the integration of science and faith, but the author is only marginally effective at defending his/her position.</w:t>
            </w:r>
          </w:p>
        </w:tc>
        <w:tc>
          <w:tcPr>
            <w:tcW w:w="2520" w:type="dxa"/>
          </w:tcPr>
          <w:p w14:paraId="54DBFD74"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 xml:space="preserve">Evidence of clear and deep reflection is not very apparent, and the position taken is not well-defended.  </w:t>
            </w:r>
          </w:p>
        </w:tc>
        <w:tc>
          <w:tcPr>
            <w:tcW w:w="2160" w:type="dxa"/>
          </w:tcPr>
          <w:p w14:paraId="16971FAA"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 xml:space="preserve">There is no indication of personal reflection and thought into the integration of faith and science. </w:t>
            </w:r>
          </w:p>
        </w:tc>
      </w:tr>
      <w:tr w:rsidR="00125672" w:rsidRPr="007F6CE9" w14:paraId="3118B8A1" w14:textId="77777777" w:rsidTr="00B52B97">
        <w:tc>
          <w:tcPr>
            <w:tcW w:w="1980" w:type="dxa"/>
            <w:shd w:val="clear" w:color="auto" w:fill="EEECE1" w:themeFill="background2"/>
          </w:tcPr>
          <w:p w14:paraId="118B86B7"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Critical Thinking</w:t>
            </w:r>
          </w:p>
          <w:p w14:paraId="30BBCE1B" w14:textId="77777777" w:rsidR="00125672" w:rsidRPr="007F6CE9" w:rsidRDefault="00125672" w:rsidP="00B52B97">
            <w:pPr>
              <w:rPr>
                <w:rFonts w:ascii="Times New Roman" w:hAnsi="Times New Roman" w:cs="Times New Roman"/>
                <w:b/>
                <w:sz w:val="20"/>
                <w:szCs w:val="20"/>
              </w:rPr>
            </w:pPr>
          </w:p>
          <w:p w14:paraId="2FDEC16B"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0 – 20 points</w:t>
            </w:r>
          </w:p>
        </w:tc>
        <w:tc>
          <w:tcPr>
            <w:tcW w:w="4770" w:type="dxa"/>
          </w:tcPr>
          <w:p w14:paraId="0FAEF706" w14:textId="77777777" w:rsidR="00125672" w:rsidRPr="007F6CE9" w:rsidRDefault="00125672" w:rsidP="00B52B97">
            <w:pPr>
              <w:numPr>
                <w:ilvl w:val="0"/>
                <w:numId w:val="18"/>
              </w:numPr>
              <w:ind w:left="432"/>
              <w:rPr>
                <w:rFonts w:ascii="Times New Roman" w:hAnsi="Times New Roman" w:cs="Times New Roman"/>
                <w:sz w:val="20"/>
                <w:szCs w:val="20"/>
              </w:rPr>
            </w:pPr>
            <w:r w:rsidRPr="007F6CE9">
              <w:rPr>
                <w:rFonts w:ascii="Times New Roman" w:hAnsi="Times New Roman" w:cs="Times New Roman"/>
                <w:sz w:val="20"/>
                <w:szCs w:val="20"/>
              </w:rPr>
              <w:t>Issue is stated clearly</w:t>
            </w:r>
          </w:p>
          <w:p w14:paraId="464749CA" w14:textId="77777777" w:rsidR="00125672" w:rsidRPr="007F6CE9" w:rsidRDefault="00125672" w:rsidP="00B52B97">
            <w:pPr>
              <w:numPr>
                <w:ilvl w:val="0"/>
                <w:numId w:val="18"/>
              </w:numPr>
              <w:ind w:left="432"/>
              <w:rPr>
                <w:rFonts w:ascii="Times New Roman" w:hAnsi="Times New Roman" w:cs="Times New Roman"/>
                <w:sz w:val="20"/>
                <w:szCs w:val="20"/>
              </w:rPr>
            </w:pPr>
            <w:r w:rsidRPr="007F6CE9">
              <w:rPr>
                <w:rFonts w:ascii="Times New Roman" w:hAnsi="Times New Roman" w:cs="Times New Roman"/>
                <w:sz w:val="20"/>
                <w:szCs w:val="20"/>
              </w:rPr>
              <w:t>Position is well-supported with evidence and sources.</w:t>
            </w:r>
          </w:p>
          <w:p w14:paraId="37E6B575" w14:textId="77777777" w:rsidR="00125672" w:rsidRPr="007F6CE9" w:rsidRDefault="00125672" w:rsidP="00B52B97">
            <w:pPr>
              <w:numPr>
                <w:ilvl w:val="0"/>
                <w:numId w:val="18"/>
              </w:numPr>
              <w:ind w:left="432"/>
              <w:rPr>
                <w:rFonts w:ascii="Times New Roman" w:hAnsi="Times New Roman" w:cs="Times New Roman"/>
                <w:sz w:val="20"/>
                <w:szCs w:val="20"/>
              </w:rPr>
            </w:pPr>
            <w:r w:rsidRPr="007F6CE9">
              <w:rPr>
                <w:rFonts w:ascii="Times New Roman" w:hAnsi="Times New Roman" w:cs="Times New Roman"/>
                <w:sz w:val="20"/>
                <w:szCs w:val="20"/>
              </w:rPr>
              <w:t xml:space="preserve">Alternate positions are clearly addressed in a manner that flows well with the author’s argument </w:t>
            </w:r>
          </w:p>
          <w:p w14:paraId="28CC12A3" w14:textId="77777777" w:rsidR="00125672" w:rsidRPr="007F6CE9" w:rsidRDefault="00125672" w:rsidP="00B52B97">
            <w:pPr>
              <w:numPr>
                <w:ilvl w:val="0"/>
                <w:numId w:val="18"/>
              </w:numPr>
              <w:ind w:left="432"/>
              <w:rPr>
                <w:rFonts w:ascii="Times New Roman" w:hAnsi="Times New Roman" w:cs="Times New Roman"/>
                <w:sz w:val="20"/>
                <w:szCs w:val="20"/>
              </w:rPr>
            </w:pPr>
            <w:r w:rsidRPr="007F6CE9">
              <w:rPr>
                <w:rFonts w:ascii="Times New Roman" w:hAnsi="Times New Roman" w:cs="Times New Roman"/>
                <w:sz w:val="20"/>
                <w:szCs w:val="20"/>
              </w:rPr>
              <w:t>Clear arguments against these alternate positions using personal reflection and scientific information</w:t>
            </w:r>
          </w:p>
          <w:p w14:paraId="37F3B57B" w14:textId="77777777" w:rsidR="00125672" w:rsidRPr="007F6CE9" w:rsidRDefault="00125672" w:rsidP="00B52B97">
            <w:pPr>
              <w:numPr>
                <w:ilvl w:val="0"/>
                <w:numId w:val="18"/>
              </w:numPr>
              <w:ind w:left="432"/>
              <w:rPr>
                <w:rFonts w:ascii="Times New Roman" w:hAnsi="Times New Roman" w:cs="Times New Roman"/>
                <w:sz w:val="20"/>
                <w:szCs w:val="20"/>
              </w:rPr>
            </w:pPr>
            <w:r w:rsidRPr="007F6CE9">
              <w:rPr>
                <w:rFonts w:ascii="Times New Roman" w:hAnsi="Times New Roman" w:cs="Times New Roman"/>
                <w:sz w:val="20"/>
                <w:szCs w:val="20"/>
              </w:rPr>
              <w:t>Evaluation of altering positions demonstrate grace and understanding</w:t>
            </w:r>
          </w:p>
        </w:tc>
        <w:tc>
          <w:tcPr>
            <w:tcW w:w="3330" w:type="dxa"/>
          </w:tcPr>
          <w:p w14:paraId="1B86075A"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Fairly strong support of the argument.  Alternate positions are addressed and the author’s own position is supported against these positions, but didn’t demonstrate adequate understanding of other positions, nor did a strong argument against them emerge.</w:t>
            </w:r>
          </w:p>
        </w:tc>
        <w:tc>
          <w:tcPr>
            <w:tcW w:w="2520" w:type="dxa"/>
          </w:tcPr>
          <w:p w14:paraId="7FD4CF19"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Position is weakly defended</w:t>
            </w:r>
          </w:p>
          <w:p w14:paraId="2219F642" w14:textId="77777777" w:rsidR="00125672" w:rsidRPr="007F6CE9" w:rsidRDefault="00125672" w:rsidP="00B52B97">
            <w:pPr>
              <w:rPr>
                <w:rFonts w:ascii="Times New Roman" w:hAnsi="Times New Roman" w:cs="Times New Roman"/>
                <w:sz w:val="20"/>
                <w:szCs w:val="20"/>
              </w:rPr>
            </w:pPr>
          </w:p>
          <w:p w14:paraId="59090556"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Other, perhaps conflicting, positions on this issue are mentioned, but are poorly addressed</w:t>
            </w:r>
          </w:p>
        </w:tc>
        <w:tc>
          <w:tcPr>
            <w:tcW w:w="2160" w:type="dxa"/>
          </w:tcPr>
          <w:p w14:paraId="4A1E9965"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 xml:space="preserve">Position is not defended </w:t>
            </w:r>
          </w:p>
          <w:p w14:paraId="12EF99C7" w14:textId="77777777" w:rsidR="00125672" w:rsidRPr="007F6CE9" w:rsidRDefault="00125672" w:rsidP="00B52B97">
            <w:pPr>
              <w:rPr>
                <w:rFonts w:ascii="Times New Roman" w:hAnsi="Times New Roman" w:cs="Times New Roman"/>
                <w:sz w:val="20"/>
                <w:szCs w:val="20"/>
              </w:rPr>
            </w:pPr>
          </w:p>
          <w:p w14:paraId="0CEB11DB"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There is no reference to any other position on this issue.</w:t>
            </w:r>
          </w:p>
        </w:tc>
      </w:tr>
      <w:tr w:rsidR="00125672" w:rsidRPr="007F6CE9" w14:paraId="1233EC5F" w14:textId="77777777" w:rsidTr="00B52B97">
        <w:tc>
          <w:tcPr>
            <w:tcW w:w="1980" w:type="dxa"/>
            <w:shd w:val="clear" w:color="auto" w:fill="EEECE1" w:themeFill="background2"/>
          </w:tcPr>
          <w:p w14:paraId="1C6FC990"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Incorporation of concepts discussed in various classes while at PLNU</w:t>
            </w:r>
          </w:p>
          <w:p w14:paraId="07946153"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Critical Thinking</w:t>
            </w:r>
          </w:p>
          <w:p w14:paraId="62664F9E" w14:textId="77777777" w:rsidR="00125672" w:rsidRPr="007F6CE9" w:rsidRDefault="00125672" w:rsidP="00B52B97">
            <w:pPr>
              <w:rPr>
                <w:rFonts w:ascii="Times New Roman" w:hAnsi="Times New Roman" w:cs="Times New Roman"/>
                <w:b/>
                <w:sz w:val="20"/>
                <w:szCs w:val="20"/>
              </w:rPr>
            </w:pPr>
          </w:p>
          <w:p w14:paraId="0A094F85"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0 – 20 points</w:t>
            </w:r>
          </w:p>
        </w:tc>
        <w:tc>
          <w:tcPr>
            <w:tcW w:w="4770" w:type="dxa"/>
          </w:tcPr>
          <w:p w14:paraId="223C631B" w14:textId="77777777" w:rsidR="00125672" w:rsidRPr="007F6CE9" w:rsidRDefault="00125672" w:rsidP="00B52B97">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Concepts from PLNU classes, including science and / or religion classes, are included as part of the author’s reflection and defense of his/her position.  </w:t>
            </w:r>
          </w:p>
          <w:p w14:paraId="01B2C8B9" w14:textId="77777777" w:rsidR="00125672" w:rsidRPr="007F6CE9" w:rsidRDefault="00125672" w:rsidP="00B52B97">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Includes a clear reflection of how the position has changed while at PLNU.  If his/her position has not changed, essay still includes a clear explanation of why it did not change, that demonstrates personal reflection. </w:t>
            </w:r>
          </w:p>
        </w:tc>
        <w:tc>
          <w:tcPr>
            <w:tcW w:w="3330" w:type="dxa"/>
          </w:tcPr>
          <w:p w14:paraId="42CB0061"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Concepts and discussion from PLNU classes are included and discussed appropriately, but are not clearly interwoven into the author’s defense and explanation of his/her own position or how this position has changed while at PLNU</w:t>
            </w:r>
          </w:p>
        </w:tc>
        <w:tc>
          <w:tcPr>
            <w:tcW w:w="2520" w:type="dxa"/>
          </w:tcPr>
          <w:p w14:paraId="00DA524D"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 xml:space="preserve">Concepts and discussions from PLNU classes are part of his/her defendable position, but there is no reflection on how/if these have affected the author’s position.  </w:t>
            </w:r>
          </w:p>
        </w:tc>
        <w:tc>
          <w:tcPr>
            <w:tcW w:w="2160" w:type="dxa"/>
          </w:tcPr>
          <w:p w14:paraId="5293FBE9"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No concepts or discussions from PLNU classes are clearly included in the argument</w:t>
            </w:r>
          </w:p>
        </w:tc>
      </w:tr>
      <w:tr w:rsidR="00125672" w:rsidRPr="007F6CE9" w14:paraId="4FC335D9" w14:textId="77777777" w:rsidTr="00B52B97">
        <w:tc>
          <w:tcPr>
            <w:tcW w:w="1980" w:type="dxa"/>
            <w:shd w:val="clear" w:color="auto" w:fill="EEECE1" w:themeFill="background2"/>
          </w:tcPr>
          <w:p w14:paraId="6CFFA577"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Written Communication</w:t>
            </w:r>
          </w:p>
          <w:p w14:paraId="267BC5D6" w14:textId="77777777" w:rsidR="00125672" w:rsidRPr="007F6CE9" w:rsidRDefault="00125672" w:rsidP="00B52B97">
            <w:pPr>
              <w:rPr>
                <w:rFonts w:ascii="Times New Roman" w:hAnsi="Times New Roman" w:cs="Times New Roman"/>
                <w:b/>
                <w:sz w:val="20"/>
                <w:szCs w:val="20"/>
              </w:rPr>
            </w:pPr>
          </w:p>
          <w:p w14:paraId="7561631A"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0 – 20 points</w:t>
            </w:r>
          </w:p>
        </w:tc>
        <w:tc>
          <w:tcPr>
            <w:tcW w:w="4770" w:type="dxa"/>
          </w:tcPr>
          <w:p w14:paraId="3423DDC6" w14:textId="77777777" w:rsidR="00125672" w:rsidRPr="007F6CE9" w:rsidRDefault="00125672" w:rsidP="00B52B97">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No, or very few, grammatical and spelling errors.  </w:t>
            </w:r>
          </w:p>
          <w:p w14:paraId="5EFFBC2F" w14:textId="77777777" w:rsidR="00125672" w:rsidRPr="007F6CE9" w:rsidRDefault="00125672" w:rsidP="00B52B97">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Essay flow is excellent with a clear introduction, argumentative reasoning, and a strong conclusion.</w:t>
            </w:r>
          </w:p>
          <w:p w14:paraId="13E34D50" w14:textId="77777777" w:rsidR="00125672" w:rsidRPr="007F6CE9" w:rsidRDefault="00125672" w:rsidP="00B52B97">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Writing effectively communicates with a college science audience.   </w:t>
            </w:r>
          </w:p>
          <w:p w14:paraId="1219C1AB" w14:textId="77777777" w:rsidR="00125672" w:rsidRPr="007F6CE9" w:rsidRDefault="00125672" w:rsidP="00B52B97">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Sufficient length to make a good, complete defense (estimated ~1200 – 1600 words; can be less if essay is sufficiently and concisely supported)</w:t>
            </w:r>
          </w:p>
        </w:tc>
        <w:tc>
          <w:tcPr>
            <w:tcW w:w="3330" w:type="dxa"/>
          </w:tcPr>
          <w:p w14:paraId="01277B2A"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Few grammatical and spelling errors are apparent in the writing.  Writing shows evidence of revision, but the argument does not flow very well.  Essay is of sufficient length to support the argument</w:t>
            </w:r>
          </w:p>
        </w:tc>
        <w:tc>
          <w:tcPr>
            <w:tcW w:w="2520" w:type="dxa"/>
          </w:tcPr>
          <w:p w14:paraId="62ACBD04"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Writing is OK, but grammatical and spelling errors are somewhat frequent.  Further revisions are required.</w:t>
            </w:r>
          </w:p>
          <w:p w14:paraId="17DC3C97"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Essay length is not sufficient to support the argument.</w:t>
            </w:r>
          </w:p>
        </w:tc>
        <w:tc>
          <w:tcPr>
            <w:tcW w:w="2160" w:type="dxa"/>
          </w:tcPr>
          <w:p w14:paraId="770D2EA4"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Writing is very poor with several grammatical and spelling errors.  No evidence of revision.  (Essay is &lt;800 words)</w:t>
            </w:r>
          </w:p>
        </w:tc>
      </w:tr>
      <w:tr w:rsidR="00125672" w:rsidRPr="007F6CE9" w14:paraId="64B1A988" w14:textId="77777777" w:rsidTr="00125672">
        <w:trPr>
          <w:trHeight w:val="2690"/>
        </w:trPr>
        <w:tc>
          <w:tcPr>
            <w:tcW w:w="1980" w:type="dxa"/>
            <w:shd w:val="clear" w:color="auto" w:fill="EEECE1" w:themeFill="background2"/>
          </w:tcPr>
          <w:p w14:paraId="0EF5B1CF"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Information Literacy</w:t>
            </w:r>
          </w:p>
          <w:p w14:paraId="02B2FBDD" w14:textId="77777777" w:rsidR="00125672" w:rsidRPr="007F6CE9" w:rsidRDefault="00125672" w:rsidP="00B52B97">
            <w:pPr>
              <w:rPr>
                <w:rFonts w:ascii="Times New Roman" w:hAnsi="Times New Roman" w:cs="Times New Roman"/>
                <w:b/>
                <w:sz w:val="20"/>
                <w:szCs w:val="20"/>
              </w:rPr>
            </w:pPr>
          </w:p>
          <w:p w14:paraId="27750077" w14:textId="77777777" w:rsidR="00125672" w:rsidRPr="007F6CE9" w:rsidRDefault="00125672" w:rsidP="00B52B97">
            <w:pPr>
              <w:rPr>
                <w:rFonts w:ascii="Times New Roman" w:hAnsi="Times New Roman" w:cs="Times New Roman"/>
                <w:b/>
                <w:sz w:val="20"/>
                <w:szCs w:val="20"/>
              </w:rPr>
            </w:pPr>
            <w:r w:rsidRPr="007F6CE9">
              <w:rPr>
                <w:rFonts w:ascii="Times New Roman" w:hAnsi="Times New Roman" w:cs="Times New Roman"/>
                <w:b/>
                <w:sz w:val="20"/>
                <w:szCs w:val="20"/>
              </w:rPr>
              <w:t>0 – 20 points</w:t>
            </w:r>
          </w:p>
          <w:p w14:paraId="4E9F8B08" w14:textId="77777777" w:rsidR="00125672" w:rsidRPr="007F6CE9" w:rsidRDefault="00125672" w:rsidP="00B52B97">
            <w:pPr>
              <w:rPr>
                <w:rFonts w:ascii="Times New Roman" w:hAnsi="Times New Roman" w:cs="Times New Roman"/>
                <w:b/>
                <w:sz w:val="20"/>
                <w:szCs w:val="20"/>
              </w:rPr>
            </w:pPr>
          </w:p>
        </w:tc>
        <w:tc>
          <w:tcPr>
            <w:tcW w:w="4770" w:type="dxa"/>
          </w:tcPr>
          <w:p w14:paraId="59A58C6B" w14:textId="77777777" w:rsidR="00125672" w:rsidRPr="007F6CE9" w:rsidRDefault="00125672" w:rsidP="00B52B97">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Includes 5 or more appropriate sources.  Includes sources from more than one type (websites, books, articles, etc.).  Multiple journal and/or book sources.  </w:t>
            </w:r>
          </w:p>
          <w:p w14:paraId="3F08CEE5" w14:textId="77777777" w:rsidR="00125672" w:rsidRPr="007F6CE9" w:rsidRDefault="00125672" w:rsidP="00B52B97">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Includes substantial references in the text that enhance the essay and support the author’s argument.  </w:t>
            </w:r>
          </w:p>
          <w:p w14:paraId="4FF601DB" w14:textId="77777777" w:rsidR="00125672" w:rsidRPr="007F6CE9" w:rsidRDefault="00125672" w:rsidP="00B52B97">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 xml:space="preserve">Paraphrasing is done well, and quotes are used correctly, but not overly frequently.  </w:t>
            </w:r>
          </w:p>
          <w:p w14:paraId="2BB20028" w14:textId="77777777" w:rsidR="00125672" w:rsidRPr="007F6CE9" w:rsidRDefault="00125672" w:rsidP="00B52B97">
            <w:pPr>
              <w:numPr>
                <w:ilvl w:val="0"/>
                <w:numId w:val="22"/>
              </w:numPr>
              <w:ind w:left="432"/>
              <w:rPr>
                <w:rFonts w:ascii="Times New Roman" w:hAnsi="Times New Roman" w:cs="Times New Roman"/>
                <w:sz w:val="20"/>
                <w:szCs w:val="20"/>
              </w:rPr>
            </w:pPr>
            <w:r w:rsidRPr="007F6CE9">
              <w:rPr>
                <w:rFonts w:ascii="Times New Roman" w:hAnsi="Times New Roman" w:cs="Times New Roman"/>
                <w:sz w:val="20"/>
                <w:szCs w:val="20"/>
              </w:rPr>
              <w:t>Annotated bibliography includes 1 – 2 sentences appropriately describing why each reference was chosen and how it was used.</w:t>
            </w:r>
          </w:p>
        </w:tc>
        <w:tc>
          <w:tcPr>
            <w:tcW w:w="3330" w:type="dxa"/>
          </w:tcPr>
          <w:p w14:paraId="66BCD0F3"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Includes 3-4 appropriate sources.  Includes some references in the text that are incorporated into the essay well.  Some of the references may not be appropriate for the topic or may not be used appropriately.</w:t>
            </w:r>
          </w:p>
        </w:tc>
        <w:tc>
          <w:tcPr>
            <w:tcW w:w="2520" w:type="dxa"/>
          </w:tcPr>
          <w:p w14:paraId="74A8F2FC"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 xml:space="preserve">Includes 1 – 2 appropriate sources.  In-text references show little connection to the essay. Quotes are overly used or long.  No indication as to how / why the references were used.  </w:t>
            </w:r>
          </w:p>
        </w:tc>
        <w:tc>
          <w:tcPr>
            <w:tcW w:w="2160" w:type="dxa"/>
          </w:tcPr>
          <w:p w14:paraId="107E9F4B" w14:textId="77777777" w:rsidR="00125672" w:rsidRPr="007F6CE9" w:rsidRDefault="00125672" w:rsidP="00B52B97">
            <w:pPr>
              <w:rPr>
                <w:rFonts w:ascii="Times New Roman" w:hAnsi="Times New Roman" w:cs="Times New Roman"/>
                <w:sz w:val="20"/>
                <w:szCs w:val="20"/>
              </w:rPr>
            </w:pPr>
            <w:r w:rsidRPr="007F6CE9">
              <w:rPr>
                <w:rFonts w:ascii="Times New Roman" w:hAnsi="Times New Roman" w:cs="Times New Roman"/>
                <w:sz w:val="20"/>
                <w:szCs w:val="20"/>
              </w:rPr>
              <w:t xml:space="preserve">Includes no appropriate sources.  No in-text references.  Or most sources were inappropriate or used for incorrect purposes.  </w:t>
            </w:r>
          </w:p>
        </w:tc>
      </w:tr>
    </w:tbl>
    <w:p w14:paraId="35A8FD00" w14:textId="77777777" w:rsidR="00125672" w:rsidRPr="00B53D96" w:rsidRDefault="00125672" w:rsidP="00125672">
      <w:pPr>
        <w:rPr>
          <w:rFonts w:cs="Arial"/>
          <w:b/>
        </w:rPr>
        <w:sectPr w:rsidR="00125672" w:rsidRPr="00B53D96" w:rsidSect="00B52B97">
          <w:pgSz w:w="15840" w:h="12240" w:orient="landscape"/>
          <w:pgMar w:top="720" w:right="720" w:bottom="720" w:left="720" w:header="720" w:footer="720" w:gutter="0"/>
          <w:cols w:space="720"/>
          <w:docGrid w:linePitch="360"/>
        </w:sectPr>
      </w:pPr>
    </w:p>
    <w:p w14:paraId="24ACF07B" w14:textId="77777777" w:rsidR="00B53D96" w:rsidRPr="0009736C" w:rsidRDefault="00B53D96" w:rsidP="00B53D96">
      <w:pPr>
        <w:jc w:val="both"/>
        <w:rPr>
          <w:rFonts w:cs="Arial"/>
        </w:rPr>
      </w:pPr>
      <w:r w:rsidRPr="00A444A2">
        <w:rPr>
          <w:rFonts w:cs="Arial"/>
          <w:b/>
        </w:rPr>
        <w:lastRenderedPageBreak/>
        <w:t xml:space="preserve">Learning Outcome:  </w:t>
      </w:r>
      <w:r w:rsidRPr="00A444A2">
        <w:rPr>
          <w:rFonts w:cs="Arial"/>
          <w:u w:val="single"/>
        </w:rPr>
        <w:t>PLO</w:t>
      </w:r>
      <w:r>
        <w:rPr>
          <w:rFonts w:cs="Arial"/>
          <w:u w:val="single"/>
        </w:rPr>
        <w:t>6</w:t>
      </w:r>
      <w:r w:rsidRPr="00A444A2">
        <w:rPr>
          <w:rFonts w:cs="Arial"/>
        </w:rPr>
        <w:t xml:space="preserve">:  </w:t>
      </w:r>
      <w:r w:rsidRPr="002D2FEF">
        <w:rPr>
          <w:rFonts w:cs="Arial"/>
        </w:rPr>
        <w:t>Be prepared for post graduate studies or a science-related career.</w:t>
      </w:r>
    </w:p>
    <w:p w14:paraId="19926C50" w14:textId="77777777" w:rsidR="00B53D96" w:rsidRPr="00A444A2" w:rsidRDefault="00B53D96" w:rsidP="00B53D96">
      <w:pPr>
        <w:jc w:val="both"/>
        <w:rPr>
          <w:rFonts w:cs="Arial"/>
        </w:rPr>
      </w:pPr>
    </w:p>
    <w:p w14:paraId="2151F36F" w14:textId="77777777" w:rsidR="00B53D96" w:rsidRPr="00A444A2" w:rsidRDefault="00B53D96" w:rsidP="00B53D96">
      <w:pPr>
        <w:jc w:val="both"/>
        <w:rPr>
          <w:rFonts w:cs="Arial"/>
        </w:rPr>
      </w:pPr>
    </w:p>
    <w:p w14:paraId="5FF4AFE8" w14:textId="77777777" w:rsidR="00B53D96" w:rsidRPr="0028179C" w:rsidRDefault="00B53D96" w:rsidP="00B53D96">
      <w:pPr>
        <w:jc w:val="both"/>
      </w:pPr>
      <w:r w:rsidRPr="00EE458E">
        <w:rPr>
          <w:rFonts w:cs="Arial"/>
          <w:b/>
        </w:rPr>
        <w:t xml:space="preserve">Outcome Measure:  </w:t>
      </w:r>
      <w:r>
        <w:t>T</w:t>
      </w:r>
      <w:r w:rsidRPr="00FC4D31">
        <w:t>rack</w:t>
      </w:r>
      <w:r>
        <w:t>ing of</w:t>
      </w:r>
      <w:r w:rsidRPr="00FC4D31">
        <w:t xml:space="preserve"> </w:t>
      </w:r>
      <w:r>
        <w:t xml:space="preserve">alumni data regarding their </w:t>
      </w:r>
      <w:r w:rsidRPr="00FC4D31">
        <w:t xml:space="preserve">postgraduate education </w:t>
      </w:r>
      <w:r>
        <w:t>and profession along with Senior Exit Survey.</w:t>
      </w:r>
      <w:r w:rsidRPr="00FC4D31">
        <w:t xml:space="preserve"> </w:t>
      </w:r>
      <w:r>
        <w:t xml:space="preserve"> </w:t>
      </w:r>
    </w:p>
    <w:p w14:paraId="490D352B" w14:textId="77777777" w:rsidR="00B53D96" w:rsidRPr="00A444A2" w:rsidRDefault="00B53D96" w:rsidP="00B53D96">
      <w:pPr>
        <w:jc w:val="both"/>
        <w:rPr>
          <w:rFonts w:cs="Arial"/>
        </w:rPr>
      </w:pPr>
    </w:p>
    <w:p w14:paraId="1ABD7CF4" w14:textId="77777777" w:rsidR="00B53D96" w:rsidRPr="00A444A2" w:rsidRDefault="00B53D96" w:rsidP="00B53D96">
      <w:pPr>
        <w:jc w:val="both"/>
        <w:rPr>
          <w:rFonts w:cs="Arial"/>
        </w:rPr>
      </w:pPr>
    </w:p>
    <w:p w14:paraId="726F574F" w14:textId="77777777" w:rsidR="00B53D96" w:rsidRDefault="00B53D96" w:rsidP="00B53D96">
      <w:pPr>
        <w:jc w:val="both"/>
      </w:pPr>
      <w:r w:rsidRPr="00A424F0">
        <w:rPr>
          <w:rFonts w:cs="Arial"/>
          <w:b/>
        </w:rPr>
        <w:t xml:space="preserve">Criteria for Success (if applicable):  </w:t>
      </w:r>
      <w:r w:rsidRPr="00A424F0">
        <w:t xml:space="preserve">Success rates for alumni who apply for graduate or professional schools </w:t>
      </w:r>
      <w:r>
        <w:t>will be &gt;</w:t>
      </w:r>
      <w:r w:rsidRPr="00A424F0">
        <w:t xml:space="preserve">75% and the percentage of graduates who obtain jobs in science-related occupations will be &gt;70%.  </w:t>
      </w:r>
      <w:r w:rsidRPr="00A424F0">
        <w:rPr>
          <w:rFonts w:cs="Times New Roman"/>
        </w:rPr>
        <w:t>At least 80% of students surveyed will feel prepared or better in meeting this PLO.</w:t>
      </w:r>
    </w:p>
    <w:p w14:paraId="34755428" w14:textId="77777777" w:rsidR="00B53D96" w:rsidRDefault="00B53D96" w:rsidP="00B53D96">
      <w:pPr>
        <w:jc w:val="both"/>
        <w:rPr>
          <w:rFonts w:cs="Arial"/>
        </w:rPr>
      </w:pPr>
    </w:p>
    <w:p w14:paraId="142A5016" w14:textId="77777777" w:rsidR="00B53D96" w:rsidRPr="00A444A2" w:rsidRDefault="00B53D96" w:rsidP="00B53D96">
      <w:pPr>
        <w:jc w:val="both"/>
        <w:rPr>
          <w:rFonts w:cs="Arial"/>
        </w:rPr>
      </w:pPr>
    </w:p>
    <w:p w14:paraId="364F0F65" w14:textId="77777777" w:rsidR="00B53D96" w:rsidRPr="007D62D8" w:rsidRDefault="00B53D96" w:rsidP="00B53D96">
      <w:pPr>
        <w:pStyle w:val="BodyTextIndent"/>
        <w:spacing w:after="0"/>
        <w:ind w:left="0"/>
        <w:rPr>
          <w:rFonts w:eastAsia="Times New Roman"/>
          <w:b/>
          <w:bCs/>
          <w:spacing w:val="-3"/>
        </w:rPr>
      </w:pPr>
      <w:r w:rsidRPr="007D62D8">
        <w:rPr>
          <w:rFonts w:eastAsia="Times New Roman"/>
          <w:b/>
          <w:bCs/>
          <w:spacing w:val="-3"/>
        </w:rPr>
        <w:t>Aligned with DQP Learning Areas (circle one or more but not all five):</w:t>
      </w:r>
    </w:p>
    <w:p w14:paraId="120E6066" w14:textId="77777777" w:rsidR="00B53D96" w:rsidRPr="007D62D8" w:rsidRDefault="00B53D96" w:rsidP="00B53D96">
      <w:pPr>
        <w:pStyle w:val="BodyTextIndent"/>
        <w:numPr>
          <w:ilvl w:val="0"/>
          <w:numId w:val="19"/>
        </w:numPr>
        <w:spacing w:after="0"/>
        <w:rPr>
          <w:rFonts w:eastAsia="Times New Roman"/>
          <w:bCs/>
          <w:spacing w:val="-3"/>
        </w:rPr>
      </w:pPr>
      <w:r w:rsidRPr="007D62D8">
        <w:rPr>
          <w:rFonts w:eastAsia="Times New Roman"/>
          <w:bCs/>
          <w:spacing w:val="-3"/>
          <w:highlight w:val="yellow"/>
        </w:rPr>
        <w:t>Specialized Knowledge</w:t>
      </w:r>
    </w:p>
    <w:p w14:paraId="4C94E034" w14:textId="77777777" w:rsidR="00B53D96" w:rsidRPr="007D62D8" w:rsidRDefault="00B53D96" w:rsidP="00B53D96">
      <w:pPr>
        <w:pStyle w:val="BodyTextIndent"/>
        <w:numPr>
          <w:ilvl w:val="0"/>
          <w:numId w:val="19"/>
        </w:numPr>
        <w:spacing w:after="0"/>
        <w:rPr>
          <w:rFonts w:eastAsia="Times New Roman"/>
          <w:bCs/>
          <w:spacing w:val="-3"/>
        </w:rPr>
      </w:pPr>
      <w:r w:rsidRPr="007D62D8">
        <w:rPr>
          <w:rFonts w:eastAsia="Times New Roman"/>
          <w:bCs/>
          <w:spacing w:val="-3"/>
        </w:rPr>
        <w:t>Broad Integrative Knowledge</w:t>
      </w:r>
    </w:p>
    <w:p w14:paraId="0669F8BF" w14:textId="77777777" w:rsidR="00B53D96" w:rsidRPr="007D62D8" w:rsidRDefault="00B53D96" w:rsidP="00B53D96">
      <w:pPr>
        <w:pStyle w:val="BodyTextIndent"/>
        <w:numPr>
          <w:ilvl w:val="0"/>
          <w:numId w:val="19"/>
        </w:numPr>
        <w:spacing w:after="0"/>
        <w:rPr>
          <w:rFonts w:eastAsia="Times New Roman"/>
          <w:bCs/>
          <w:spacing w:val="-3"/>
        </w:rPr>
      </w:pPr>
      <w:r w:rsidRPr="007D62D8">
        <w:rPr>
          <w:rFonts w:eastAsia="Times New Roman"/>
          <w:bCs/>
          <w:spacing w:val="-3"/>
        </w:rPr>
        <w:t>Intellectual Skills/Core Competencies</w:t>
      </w:r>
    </w:p>
    <w:p w14:paraId="2A78604D" w14:textId="77777777" w:rsidR="00B53D96" w:rsidRPr="007D62D8" w:rsidRDefault="00B53D96" w:rsidP="00B53D96">
      <w:pPr>
        <w:pStyle w:val="BodyTextIndent"/>
        <w:numPr>
          <w:ilvl w:val="0"/>
          <w:numId w:val="19"/>
        </w:numPr>
        <w:spacing w:after="0"/>
        <w:rPr>
          <w:rFonts w:eastAsia="Times New Roman"/>
          <w:bCs/>
          <w:spacing w:val="-3"/>
        </w:rPr>
      </w:pPr>
      <w:r w:rsidRPr="007D62D8">
        <w:rPr>
          <w:rFonts w:eastAsia="Times New Roman"/>
          <w:bCs/>
          <w:spacing w:val="-3"/>
          <w:highlight w:val="yellow"/>
        </w:rPr>
        <w:t>Applied and Collaborative Learning</w:t>
      </w:r>
    </w:p>
    <w:p w14:paraId="67132431" w14:textId="77777777" w:rsidR="00B53D96" w:rsidRPr="007D62D8" w:rsidRDefault="00B53D96" w:rsidP="00B53D96">
      <w:pPr>
        <w:pStyle w:val="BodyTextIndent"/>
        <w:numPr>
          <w:ilvl w:val="0"/>
          <w:numId w:val="19"/>
        </w:numPr>
        <w:spacing w:after="0"/>
        <w:rPr>
          <w:rFonts w:eastAsia="Times New Roman"/>
          <w:bCs/>
          <w:spacing w:val="-3"/>
        </w:rPr>
      </w:pPr>
      <w:r w:rsidRPr="007D62D8">
        <w:rPr>
          <w:rFonts w:eastAsia="Times New Roman"/>
          <w:bCs/>
          <w:spacing w:val="-3"/>
        </w:rPr>
        <w:t>Civic and Global Learning</w:t>
      </w:r>
    </w:p>
    <w:p w14:paraId="64604ACF" w14:textId="77777777" w:rsidR="00B53D96" w:rsidRDefault="00B53D96" w:rsidP="00B53D96">
      <w:pPr>
        <w:jc w:val="both"/>
        <w:rPr>
          <w:rFonts w:cs="Arial"/>
        </w:rPr>
      </w:pPr>
    </w:p>
    <w:p w14:paraId="5D22CD53" w14:textId="77777777" w:rsidR="00B53D96" w:rsidRPr="00A444A2" w:rsidRDefault="00B53D96" w:rsidP="00B53D96">
      <w:pPr>
        <w:jc w:val="both"/>
        <w:rPr>
          <w:rFonts w:cs="Arial"/>
        </w:rPr>
      </w:pPr>
    </w:p>
    <w:p w14:paraId="1B2BD919" w14:textId="1057C749" w:rsidR="00B53D96" w:rsidRPr="00253C28" w:rsidRDefault="00B53D96" w:rsidP="00B53D96">
      <w:pPr>
        <w:autoSpaceDE w:val="0"/>
        <w:autoSpaceDN w:val="0"/>
        <w:adjustRightInd w:val="0"/>
        <w:rPr>
          <w:rFonts w:cs="Arial"/>
          <w:b/>
        </w:rPr>
      </w:pPr>
      <w:r>
        <w:rPr>
          <w:rFonts w:cs="Arial"/>
          <w:b/>
        </w:rPr>
        <w:t>Longitudinal Data</w:t>
      </w:r>
      <w:proofErr w:type="gramStart"/>
      <w:r w:rsidRPr="00A444A2">
        <w:rPr>
          <w:rFonts w:cs="Arial"/>
          <w:b/>
        </w:rPr>
        <w:t xml:space="preserve">:  </w:t>
      </w:r>
      <w:r>
        <w:rPr>
          <w:rFonts w:cs="Arial"/>
          <w:b/>
        </w:rPr>
        <w:t>(</w:t>
      </w:r>
      <w:proofErr w:type="gramEnd"/>
      <w:r>
        <w:rPr>
          <w:rFonts w:cs="Arial"/>
          <w:b/>
        </w:rPr>
        <w:t>These data are collected every 5 years</w:t>
      </w:r>
      <w:r w:rsidR="007C6306">
        <w:rPr>
          <w:rFonts w:cs="Arial"/>
          <w:b/>
        </w:rPr>
        <w:t>, and were not collected in 2018</w:t>
      </w:r>
      <w:r>
        <w:rPr>
          <w:rFonts w:cs="Arial"/>
          <w:b/>
        </w:rPr>
        <w:t>.)</w:t>
      </w:r>
    </w:p>
    <w:p w14:paraId="7C3455CA" w14:textId="77777777" w:rsidR="00B53D96" w:rsidRDefault="00B53D96" w:rsidP="00B53D96">
      <w:pPr>
        <w:pStyle w:val="ListParagraph"/>
        <w:numPr>
          <w:ilvl w:val="0"/>
          <w:numId w:val="3"/>
        </w:numPr>
        <w:jc w:val="both"/>
      </w:pPr>
      <w:r>
        <w:t xml:space="preserve">The success rate for alumni who apply to graduate or professional schools has been well over 90% for at least 20 years.  For dental, medical, optometry, pharmacy, and veterinary schools, there have been </w:t>
      </w:r>
      <w:r w:rsidRPr="0052438C">
        <w:t>166 acceptances out of 181 applicants (91.7%)</w:t>
      </w:r>
      <w:r>
        <w:t xml:space="preserve"> between </w:t>
      </w:r>
      <w:r w:rsidRPr="0052438C">
        <w:t>2004 – 2014</w:t>
      </w:r>
      <w:r>
        <w:t>.</w:t>
      </w:r>
      <w:r w:rsidRPr="0052438C">
        <w:t xml:space="preserve"> </w:t>
      </w:r>
    </w:p>
    <w:p w14:paraId="7ECC320C" w14:textId="77777777" w:rsidR="00B53D96" w:rsidRDefault="00B53D96" w:rsidP="00B53D96">
      <w:pPr>
        <w:pStyle w:val="ListParagraph"/>
        <w:numPr>
          <w:ilvl w:val="0"/>
          <w:numId w:val="3"/>
        </w:numPr>
        <w:jc w:val="both"/>
      </w:pPr>
      <w:r>
        <w:t>An alumni survey was conducted by the Biology and Chemistry Departments in January 2015 that included graduates from 2004 – 2014.  408 alumni were emailed and 115 responded (28% response rate).  The lowest response rate was from the class of 2007 (7%).  All other classes had a response rate of 21 – 42%, which is fairly typical of alumni surveys.</w:t>
      </w:r>
    </w:p>
    <w:p w14:paraId="7AA8E660" w14:textId="77777777" w:rsidR="00B53D96" w:rsidRPr="00FC4D31" w:rsidRDefault="00B53D96" w:rsidP="00B53D96">
      <w:pPr>
        <w:pStyle w:val="ListParagraph"/>
        <w:numPr>
          <w:ilvl w:val="0"/>
          <w:numId w:val="3"/>
        </w:numPr>
        <w:contextualSpacing w:val="0"/>
        <w:jc w:val="both"/>
      </w:pPr>
      <w:r>
        <w:t>32 BCHM majors responded (27% response).  Of these alumni, 97% are employed or attending school in a Biology or STEM-related field (</w:t>
      </w:r>
      <w:r w:rsidRPr="0028179C">
        <w:rPr>
          <w:b/>
        </w:rPr>
        <w:t>criteria met</w:t>
      </w:r>
      <w:r>
        <w:t>). 1 is applying to medical school.</w:t>
      </w:r>
    </w:p>
    <w:p w14:paraId="3C9ADFFF" w14:textId="77777777" w:rsidR="00B53D96" w:rsidRDefault="00B53D96" w:rsidP="00B53D96">
      <w:pPr>
        <w:autoSpaceDE w:val="0"/>
        <w:autoSpaceDN w:val="0"/>
        <w:adjustRightInd w:val="0"/>
        <w:jc w:val="both"/>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1327"/>
        <w:gridCol w:w="1327"/>
        <w:gridCol w:w="1260"/>
      </w:tblGrid>
      <w:tr w:rsidR="00931878" w14:paraId="7257348A" w14:textId="77777777" w:rsidTr="00B52B97">
        <w:trPr>
          <w:trHeight w:val="416"/>
        </w:trPr>
        <w:tc>
          <w:tcPr>
            <w:tcW w:w="2790" w:type="dxa"/>
            <w:vAlign w:val="center"/>
          </w:tcPr>
          <w:p w14:paraId="75172C13" w14:textId="77777777" w:rsidR="00931878" w:rsidRPr="00DB7392" w:rsidRDefault="00931878" w:rsidP="00B52B97">
            <w:pPr>
              <w:rPr>
                <w:rFonts w:cs="Arial"/>
                <w:b/>
              </w:rPr>
            </w:pPr>
            <w:r w:rsidRPr="00DB7392">
              <w:rPr>
                <w:rFonts w:cs="Arial"/>
                <w:b/>
              </w:rPr>
              <w:t>Senior Exit Survey*</w:t>
            </w:r>
          </w:p>
        </w:tc>
        <w:tc>
          <w:tcPr>
            <w:tcW w:w="1327" w:type="dxa"/>
            <w:vAlign w:val="center"/>
          </w:tcPr>
          <w:p w14:paraId="1502D089" w14:textId="77777777" w:rsidR="00931878" w:rsidRPr="00401729" w:rsidRDefault="00931878" w:rsidP="00B52B97">
            <w:pPr>
              <w:rPr>
                <w:rFonts w:cs="Arial"/>
              </w:rPr>
            </w:pPr>
            <w:r w:rsidRPr="00401729">
              <w:rPr>
                <w:rFonts w:cs="Arial"/>
              </w:rPr>
              <w:t>2017, n=11</w:t>
            </w:r>
          </w:p>
        </w:tc>
        <w:tc>
          <w:tcPr>
            <w:tcW w:w="1327" w:type="dxa"/>
            <w:vAlign w:val="center"/>
          </w:tcPr>
          <w:p w14:paraId="2806E685" w14:textId="77777777" w:rsidR="00931878" w:rsidRPr="00DB7392" w:rsidRDefault="00931878" w:rsidP="00B52B97">
            <w:pPr>
              <w:rPr>
                <w:rFonts w:cs="Arial"/>
              </w:rPr>
            </w:pPr>
            <w:r w:rsidRPr="00DB7392">
              <w:rPr>
                <w:rFonts w:cs="Arial"/>
              </w:rPr>
              <w:t>2016, n=11</w:t>
            </w:r>
          </w:p>
        </w:tc>
        <w:tc>
          <w:tcPr>
            <w:tcW w:w="1260" w:type="dxa"/>
            <w:vAlign w:val="center"/>
          </w:tcPr>
          <w:p w14:paraId="2BC6527C" w14:textId="77777777" w:rsidR="00931878" w:rsidRPr="00B27B3C" w:rsidRDefault="00931878" w:rsidP="00B52B97">
            <w:pPr>
              <w:rPr>
                <w:rFonts w:cs="Arial"/>
              </w:rPr>
            </w:pPr>
            <w:r w:rsidRPr="00B27B3C">
              <w:rPr>
                <w:rFonts w:cs="Arial"/>
              </w:rPr>
              <w:t>2015, n=</w:t>
            </w:r>
            <w:r>
              <w:rPr>
                <w:rFonts w:cs="Arial"/>
              </w:rPr>
              <w:t>7</w:t>
            </w:r>
          </w:p>
        </w:tc>
      </w:tr>
      <w:tr w:rsidR="00931878" w14:paraId="2C012AA9" w14:textId="77777777" w:rsidTr="00B52B97">
        <w:trPr>
          <w:trHeight w:val="406"/>
        </w:trPr>
        <w:tc>
          <w:tcPr>
            <w:tcW w:w="2790" w:type="dxa"/>
            <w:vAlign w:val="center"/>
          </w:tcPr>
          <w:p w14:paraId="168775A4" w14:textId="77777777" w:rsidR="00931878" w:rsidRPr="00B27B3C" w:rsidRDefault="00931878" w:rsidP="00B52B97">
            <w:pPr>
              <w:rPr>
                <w:rFonts w:cs="Arial"/>
              </w:rPr>
            </w:pPr>
            <w:r>
              <w:rPr>
                <w:rFonts w:cs="Arial"/>
              </w:rPr>
              <w:t>% feel prepared or better</w:t>
            </w:r>
          </w:p>
        </w:tc>
        <w:tc>
          <w:tcPr>
            <w:tcW w:w="1327" w:type="dxa"/>
            <w:vAlign w:val="center"/>
          </w:tcPr>
          <w:p w14:paraId="65B8D072" w14:textId="77777777" w:rsidR="00931878" w:rsidRPr="00401729" w:rsidRDefault="00931878" w:rsidP="00B52B97">
            <w:pPr>
              <w:rPr>
                <w:rFonts w:cs="Arial"/>
              </w:rPr>
            </w:pPr>
            <w:r w:rsidRPr="00401729">
              <w:rPr>
                <w:rFonts w:cs="Arial"/>
              </w:rPr>
              <w:t>100%</w:t>
            </w:r>
          </w:p>
        </w:tc>
        <w:tc>
          <w:tcPr>
            <w:tcW w:w="1327" w:type="dxa"/>
            <w:vAlign w:val="center"/>
          </w:tcPr>
          <w:p w14:paraId="7E218445" w14:textId="77777777" w:rsidR="00931878" w:rsidRPr="00725D9A" w:rsidRDefault="00931878" w:rsidP="00B52B97">
            <w:pPr>
              <w:rPr>
                <w:rFonts w:cs="Arial"/>
              </w:rPr>
            </w:pPr>
            <w:r w:rsidRPr="00725D9A">
              <w:rPr>
                <w:rFonts w:cs="Arial"/>
              </w:rPr>
              <w:t>100%</w:t>
            </w:r>
          </w:p>
        </w:tc>
        <w:tc>
          <w:tcPr>
            <w:tcW w:w="1260" w:type="dxa"/>
            <w:vAlign w:val="center"/>
          </w:tcPr>
          <w:p w14:paraId="66DC499E" w14:textId="77777777" w:rsidR="00931878" w:rsidRPr="00B27B3C" w:rsidRDefault="00931878" w:rsidP="00B52B97">
            <w:pPr>
              <w:rPr>
                <w:rFonts w:cs="Arial"/>
              </w:rPr>
            </w:pPr>
            <w:r>
              <w:rPr>
                <w:rFonts w:cs="Arial"/>
              </w:rPr>
              <w:t>100%</w:t>
            </w:r>
          </w:p>
        </w:tc>
      </w:tr>
    </w:tbl>
    <w:p w14:paraId="608EA7B3" w14:textId="77777777" w:rsidR="00700A9C" w:rsidRDefault="00700A9C" w:rsidP="00700A9C">
      <w:pPr>
        <w:jc w:val="both"/>
        <w:rPr>
          <w:rFonts w:cs="Arial"/>
        </w:rPr>
      </w:pPr>
      <w:r>
        <w:rPr>
          <w:rFonts w:cs="Arial"/>
        </w:rPr>
        <w:t>*Senior exit survey was not administered in Chemistry Senior Seminar during spring 2018.</w:t>
      </w:r>
    </w:p>
    <w:p w14:paraId="7506C61D" w14:textId="77777777" w:rsidR="00B53D96" w:rsidRDefault="00B53D96" w:rsidP="00B53D96">
      <w:pPr>
        <w:jc w:val="both"/>
        <w:rPr>
          <w:rFonts w:cs="Arial"/>
        </w:rPr>
      </w:pPr>
    </w:p>
    <w:p w14:paraId="1FEB4C36" w14:textId="77777777" w:rsidR="00B53D96" w:rsidRPr="00A444A2" w:rsidRDefault="00B53D96" w:rsidP="00B53D96">
      <w:pPr>
        <w:jc w:val="both"/>
        <w:rPr>
          <w:rFonts w:cs="Arial"/>
        </w:rPr>
      </w:pPr>
    </w:p>
    <w:p w14:paraId="20D768E5" w14:textId="77777777" w:rsidR="00B53D96" w:rsidRPr="00691971" w:rsidRDefault="00B53D96" w:rsidP="00B53D96">
      <w:pPr>
        <w:jc w:val="both"/>
        <w:rPr>
          <w:rFonts w:cs="Arial"/>
          <w:b/>
        </w:rPr>
      </w:pPr>
      <w:r w:rsidRPr="00A444A2">
        <w:rPr>
          <w:rFonts w:cs="Arial"/>
          <w:b/>
        </w:rPr>
        <w:t>Conclusions Drawn from Data:</w:t>
      </w:r>
      <w:r>
        <w:rPr>
          <w:rFonts w:cs="Arial"/>
          <w:b/>
        </w:rPr>
        <w:t xml:space="preserve">  </w:t>
      </w:r>
      <w:r>
        <w:rPr>
          <w:rFonts w:cs="Arial"/>
        </w:rPr>
        <w:t>The BCHM majors are successful at obtaining jobs and entering graduate/professional schools.</w:t>
      </w:r>
    </w:p>
    <w:p w14:paraId="02DFD24A" w14:textId="77777777" w:rsidR="00B53D96" w:rsidRDefault="00B53D96" w:rsidP="00B53D96">
      <w:pPr>
        <w:jc w:val="both"/>
        <w:rPr>
          <w:rFonts w:cs="Arial"/>
        </w:rPr>
      </w:pPr>
    </w:p>
    <w:p w14:paraId="5F932418" w14:textId="77777777" w:rsidR="00B53D96" w:rsidRPr="00A444A2" w:rsidRDefault="00B53D96" w:rsidP="00B53D96">
      <w:pPr>
        <w:jc w:val="both"/>
        <w:rPr>
          <w:rFonts w:cs="Arial"/>
        </w:rPr>
      </w:pPr>
    </w:p>
    <w:p w14:paraId="2ADC83F0" w14:textId="77777777" w:rsidR="00B53D96" w:rsidRDefault="00B53D96" w:rsidP="00B53D96">
      <w:pPr>
        <w:jc w:val="both"/>
        <w:rPr>
          <w:rFonts w:cs="Arial"/>
        </w:rPr>
      </w:pPr>
      <w:r w:rsidRPr="00A444A2">
        <w:rPr>
          <w:rFonts w:cs="Arial"/>
          <w:b/>
        </w:rPr>
        <w:t>Changes to be Made Based on Data:</w:t>
      </w:r>
      <w:r>
        <w:rPr>
          <w:rFonts w:cs="Arial"/>
          <w:b/>
        </w:rPr>
        <w:t xml:space="preserve">  </w:t>
      </w:r>
      <w:r>
        <w:rPr>
          <w:rFonts w:cs="Arial"/>
        </w:rPr>
        <w:t>No changes to program.</w:t>
      </w:r>
    </w:p>
    <w:p w14:paraId="68BE6926" w14:textId="77777777" w:rsidR="00B53D96" w:rsidRDefault="00B53D96" w:rsidP="00B53D96">
      <w:pPr>
        <w:jc w:val="both"/>
        <w:rPr>
          <w:rFonts w:cs="Arial"/>
        </w:rPr>
      </w:pPr>
      <w:bookmarkStart w:id="0" w:name="_GoBack"/>
      <w:bookmarkEnd w:id="0"/>
    </w:p>
    <w:p w14:paraId="6BD4C446" w14:textId="77777777" w:rsidR="00B53D96" w:rsidRPr="00A444A2" w:rsidRDefault="00B53D96" w:rsidP="00B53D96">
      <w:pPr>
        <w:jc w:val="both"/>
        <w:rPr>
          <w:rFonts w:cs="Arial"/>
          <w:b/>
        </w:rPr>
      </w:pPr>
    </w:p>
    <w:p w14:paraId="5C7A99BA" w14:textId="77777777" w:rsidR="00B53D96" w:rsidRDefault="00B53D96" w:rsidP="00B53D96">
      <w:pPr>
        <w:rPr>
          <w:rFonts w:cs="Arial"/>
        </w:rPr>
      </w:pPr>
      <w:r w:rsidRPr="00A444A2">
        <w:rPr>
          <w:rFonts w:cs="Arial"/>
          <w:b/>
        </w:rPr>
        <w:t xml:space="preserve">Rubric Used:  </w:t>
      </w:r>
      <w:r>
        <w:rPr>
          <w:rFonts w:cs="Arial"/>
        </w:rPr>
        <w:t>Not applicable to self-reported data. Survey instrument is attached.</w:t>
      </w:r>
    </w:p>
    <w:p w14:paraId="66686EC7" w14:textId="77777777" w:rsidR="00A33D66" w:rsidRDefault="00A33D66">
      <w:pPr>
        <w:rPr>
          <w:rFonts w:cs="Arial"/>
        </w:rPr>
      </w:pPr>
      <w:r>
        <w:rPr>
          <w:rFonts w:cs="Arial"/>
        </w:rPr>
        <w:br w:type="page"/>
      </w:r>
    </w:p>
    <w:p w14:paraId="795EC219" w14:textId="77777777" w:rsidR="00931878" w:rsidRPr="0052438C" w:rsidRDefault="00931878" w:rsidP="00931878">
      <w:pPr>
        <w:rPr>
          <w:rFonts w:cs="Arial"/>
        </w:rPr>
      </w:pPr>
      <w:r w:rsidRPr="0052438C">
        <w:rPr>
          <w:rFonts w:cs="Arial"/>
        </w:rPr>
        <w:lastRenderedPageBreak/>
        <w:t>Chemistry Seminar Exit Survey 201</w:t>
      </w:r>
      <w:r>
        <w:rPr>
          <w:rFonts w:cs="Arial"/>
        </w:rPr>
        <w:t xml:space="preserve">7 </w:t>
      </w:r>
      <w:r w:rsidRPr="0052438C">
        <w:rPr>
          <w:rFonts w:cs="Arial"/>
        </w:rPr>
        <w:t>(Biology-Chemistry Major)</w:t>
      </w:r>
    </w:p>
    <w:p w14:paraId="43492A73" w14:textId="77777777" w:rsidR="00931878" w:rsidRPr="0052438C" w:rsidRDefault="00931878" w:rsidP="00931878">
      <w:pPr>
        <w:rPr>
          <w:rFonts w:cs="Arial"/>
        </w:rPr>
      </w:pPr>
    </w:p>
    <w:p w14:paraId="68EE50DF" w14:textId="77777777" w:rsidR="00931878" w:rsidRPr="0052438C" w:rsidRDefault="00931878" w:rsidP="00931878">
      <w:pPr>
        <w:rPr>
          <w:rFonts w:cs="Arial"/>
        </w:rPr>
      </w:pPr>
      <w:r w:rsidRPr="0052438C">
        <w:rPr>
          <w:rFonts w:cs="Arial"/>
        </w:rPr>
        <w:t>1) What is your current career goal?</w:t>
      </w:r>
    </w:p>
    <w:p w14:paraId="19A165B6" w14:textId="77777777" w:rsidR="00931878" w:rsidRPr="0052438C" w:rsidRDefault="00931878" w:rsidP="00931878">
      <w:pPr>
        <w:ind w:firstLine="360"/>
        <w:rPr>
          <w:rFonts w:cs="Arial"/>
        </w:rPr>
      </w:pPr>
      <w:r w:rsidRPr="0052438C">
        <w:rPr>
          <w:rFonts w:cs="Arial"/>
        </w:rPr>
        <w:t>a) Professor</w:t>
      </w:r>
    </w:p>
    <w:p w14:paraId="5FC7C3C4" w14:textId="77777777" w:rsidR="00931878" w:rsidRPr="0052438C" w:rsidRDefault="00931878" w:rsidP="00931878">
      <w:pPr>
        <w:ind w:firstLine="360"/>
        <w:rPr>
          <w:rFonts w:cs="Arial"/>
        </w:rPr>
      </w:pPr>
      <w:r w:rsidRPr="0052438C">
        <w:rPr>
          <w:rFonts w:cs="Arial"/>
        </w:rPr>
        <w:t>b) Teacher</w:t>
      </w:r>
    </w:p>
    <w:p w14:paraId="0DAE2F71" w14:textId="77777777" w:rsidR="00931878" w:rsidRPr="0052438C" w:rsidRDefault="00931878" w:rsidP="00931878">
      <w:pPr>
        <w:ind w:firstLine="360"/>
        <w:rPr>
          <w:rFonts w:cs="Arial"/>
        </w:rPr>
      </w:pPr>
      <w:r w:rsidRPr="0052438C">
        <w:rPr>
          <w:rFonts w:cs="Arial"/>
        </w:rPr>
        <w:t>c) Health professional – please specify</w:t>
      </w:r>
    </w:p>
    <w:p w14:paraId="6E5EB17A" w14:textId="77777777" w:rsidR="00931878" w:rsidRPr="0052438C" w:rsidRDefault="00931878" w:rsidP="00931878">
      <w:pPr>
        <w:ind w:firstLine="360"/>
        <w:rPr>
          <w:rFonts w:cs="Arial"/>
        </w:rPr>
      </w:pPr>
      <w:r w:rsidRPr="0052438C">
        <w:rPr>
          <w:rFonts w:cs="Arial"/>
        </w:rPr>
        <w:t>d) Biotechnology or pharmaceutical industry</w:t>
      </w:r>
    </w:p>
    <w:p w14:paraId="41CB94B3" w14:textId="77777777" w:rsidR="00931878" w:rsidRPr="0052438C" w:rsidRDefault="00931878" w:rsidP="00931878">
      <w:pPr>
        <w:ind w:firstLine="360"/>
        <w:rPr>
          <w:rFonts w:cs="Arial"/>
        </w:rPr>
      </w:pPr>
      <w:r w:rsidRPr="0052438C">
        <w:rPr>
          <w:rFonts w:cs="Arial"/>
        </w:rPr>
        <w:t>e) Academic or government lab</w:t>
      </w:r>
    </w:p>
    <w:p w14:paraId="3A1468C6" w14:textId="77777777" w:rsidR="00931878" w:rsidRPr="0052438C" w:rsidRDefault="00931878" w:rsidP="00931878">
      <w:pPr>
        <w:ind w:firstLine="360"/>
        <w:rPr>
          <w:rFonts w:cs="Arial"/>
        </w:rPr>
      </w:pPr>
      <w:r w:rsidRPr="0052438C">
        <w:rPr>
          <w:rFonts w:cs="Arial"/>
        </w:rPr>
        <w:t>f) Graduate student – please specify field or specialty</w:t>
      </w:r>
    </w:p>
    <w:p w14:paraId="3C04544A" w14:textId="77777777" w:rsidR="00931878" w:rsidRPr="0052438C" w:rsidRDefault="00931878" w:rsidP="00931878">
      <w:pPr>
        <w:ind w:firstLine="360"/>
        <w:rPr>
          <w:rFonts w:cs="Arial"/>
        </w:rPr>
      </w:pPr>
      <w:r w:rsidRPr="0052438C">
        <w:rPr>
          <w:rFonts w:cs="Arial"/>
        </w:rPr>
        <w:t>g) Other – please specify</w:t>
      </w:r>
    </w:p>
    <w:p w14:paraId="0D2264FE" w14:textId="77777777" w:rsidR="00931878" w:rsidRPr="0052438C" w:rsidRDefault="00931878" w:rsidP="00931878">
      <w:pPr>
        <w:rPr>
          <w:rFonts w:cs="Arial"/>
        </w:rPr>
      </w:pPr>
    </w:p>
    <w:p w14:paraId="7B890A09" w14:textId="77777777" w:rsidR="00931878" w:rsidRPr="0052438C" w:rsidRDefault="00931878" w:rsidP="00931878">
      <w:pPr>
        <w:rPr>
          <w:rFonts w:cs="Arial"/>
        </w:rPr>
      </w:pPr>
      <w:r w:rsidRPr="0052438C">
        <w:rPr>
          <w:rFonts w:cs="Arial"/>
        </w:rPr>
        <w:t>2) Rank how well prepared you were to meet the following program learning outcomes (goals) that were set for your major.</w:t>
      </w:r>
    </w:p>
    <w:p w14:paraId="5352EA16" w14:textId="77777777" w:rsidR="00931878" w:rsidRPr="0052438C" w:rsidRDefault="00931878" w:rsidP="00931878">
      <w:pPr>
        <w:rPr>
          <w:rFonts w:cs="Arial"/>
        </w:rPr>
      </w:pPr>
    </w:p>
    <w:p w14:paraId="2EEB40B5" w14:textId="77777777" w:rsidR="00931878" w:rsidRPr="0052438C" w:rsidRDefault="00931878" w:rsidP="00931878">
      <w:pPr>
        <w:rPr>
          <w:rFonts w:cs="Arial"/>
        </w:rPr>
      </w:pPr>
      <w:r w:rsidRPr="0052438C">
        <w:rPr>
          <w:rFonts w:cs="Arial"/>
        </w:rPr>
        <w:t>I. Students will demonstrate an understanding of the process of science, and of the concepts and theories of biology across a broad range of organizational levels: molecular, cellular, and organismal.</w:t>
      </w:r>
    </w:p>
    <w:p w14:paraId="121E3D1E" w14:textId="77777777" w:rsidR="00931878" w:rsidRPr="0052438C" w:rsidRDefault="00931878" w:rsidP="00931878">
      <w:pPr>
        <w:rPr>
          <w:rFonts w:cs="Arial"/>
        </w:rPr>
      </w:pPr>
      <w:r w:rsidRPr="0052438C">
        <w:rPr>
          <w:rFonts w:cs="Arial"/>
        </w:rPr>
        <w:t>unprepared / somewhat unprepared</w:t>
      </w:r>
      <w:r w:rsidRPr="0052438C">
        <w:rPr>
          <w:rFonts w:cs="Arial"/>
        </w:rPr>
        <w:tab/>
        <w:t>/ prepared / well prepared / extremely well prepared</w:t>
      </w:r>
    </w:p>
    <w:p w14:paraId="2D1B67D0" w14:textId="77777777" w:rsidR="00931878" w:rsidRPr="0052438C" w:rsidRDefault="00931878" w:rsidP="00931878">
      <w:pPr>
        <w:rPr>
          <w:rFonts w:cs="Arial"/>
        </w:rPr>
      </w:pPr>
    </w:p>
    <w:p w14:paraId="0F6A6E15" w14:textId="77777777" w:rsidR="00931878" w:rsidRPr="0052438C" w:rsidRDefault="00931878" w:rsidP="00931878">
      <w:pPr>
        <w:rPr>
          <w:rFonts w:cs="Arial"/>
        </w:rPr>
      </w:pPr>
      <w:r w:rsidRPr="0052438C">
        <w:rPr>
          <w:rFonts w:cs="Arial"/>
        </w:rPr>
        <w:t>II. Students will apply key concepts and principles in quantitative analysis.</w:t>
      </w:r>
    </w:p>
    <w:p w14:paraId="010DD51A" w14:textId="77777777" w:rsidR="00931878" w:rsidRPr="0052438C" w:rsidRDefault="00931878" w:rsidP="00931878">
      <w:pPr>
        <w:rPr>
          <w:rFonts w:cs="Arial"/>
        </w:rPr>
      </w:pPr>
      <w:r w:rsidRPr="0052438C">
        <w:rPr>
          <w:rFonts w:cs="Arial"/>
        </w:rPr>
        <w:t>unprepared / somewhat unprepared</w:t>
      </w:r>
      <w:r w:rsidRPr="0052438C">
        <w:rPr>
          <w:rFonts w:cs="Arial"/>
        </w:rPr>
        <w:tab/>
        <w:t>/ prepared / well prepared / extremely well prepared</w:t>
      </w:r>
    </w:p>
    <w:p w14:paraId="0AB50623" w14:textId="77777777" w:rsidR="00931878" w:rsidRPr="0052438C" w:rsidRDefault="00931878" w:rsidP="00931878">
      <w:pPr>
        <w:rPr>
          <w:rFonts w:cs="Arial"/>
        </w:rPr>
      </w:pPr>
    </w:p>
    <w:p w14:paraId="5DB92F53" w14:textId="77777777" w:rsidR="00931878" w:rsidRPr="0052438C" w:rsidRDefault="00931878" w:rsidP="00931878">
      <w:pPr>
        <w:rPr>
          <w:rFonts w:cs="Arial"/>
        </w:rPr>
      </w:pPr>
      <w:r w:rsidRPr="0052438C">
        <w:rPr>
          <w:rFonts w:cs="Arial"/>
        </w:rPr>
        <w:t>III. Students will apply key concepts and principles in biochemistry.</w:t>
      </w:r>
    </w:p>
    <w:p w14:paraId="24597ADA" w14:textId="77777777" w:rsidR="00931878" w:rsidRPr="0052438C" w:rsidRDefault="00931878" w:rsidP="00931878">
      <w:pPr>
        <w:rPr>
          <w:rFonts w:cs="Arial"/>
        </w:rPr>
      </w:pPr>
      <w:r w:rsidRPr="0052438C">
        <w:rPr>
          <w:rFonts w:cs="Arial"/>
        </w:rPr>
        <w:t>unprepared / somewhat unprepared</w:t>
      </w:r>
      <w:r w:rsidRPr="0052438C">
        <w:rPr>
          <w:rFonts w:cs="Arial"/>
        </w:rPr>
        <w:tab/>
        <w:t>/ prepared / well prepared / extremely well prepared</w:t>
      </w:r>
    </w:p>
    <w:p w14:paraId="17CACA60" w14:textId="77777777" w:rsidR="00931878" w:rsidRPr="0052438C" w:rsidRDefault="00931878" w:rsidP="00931878">
      <w:pPr>
        <w:rPr>
          <w:rFonts w:cs="Arial"/>
        </w:rPr>
      </w:pPr>
    </w:p>
    <w:p w14:paraId="59C27BCC" w14:textId="77777777" w:rsidR="00931878" w:rsidRPr="0052438C" w:rsidRDefault="00931878" w:rsidP="00931878">
      <w:pPr>
        <w:rPr>
          <w:rFonts w:cs="Arial"/>
        </w:rPr>
      </w:pPr>
      <w:r w:rsidRPr="0052438C">
        <w:rPr>
          <w:rFonts w:cs="Arial"/>
        </w:rPr>
        <w:t>IV. Students will apply key concepts and principles in bioinorganic chemistry.</w:t>
      </w:r>
    </w:p>
    <w:p w14:paraId="1514206C" w14:textId="77777777" w:rsidR="00931878" w:rsidRPr="0052438C" w:rsidRDefault="00931878" w:rsidP="00931878">
      <w:pPr>
        <w:rPr>
          <w:rFonts w:cs="Arial"/>
        </w:rPr>
      </w:pPr>
      <w:r w:rsidRPr="0052438C">
        <w:rPr>
          <w:rFonts w:cs="Arial"/>
        </w:rPr>
        <w:t>unprepared / somewhat unprepared</w:t>
      </w:r>
      <w:r w:rsidRPr="0052438C">
        <w:rPr>
          <w:rFonts w:cs="Arial"/>
        </w:rPr>
        <w:tab/>
        <w:t>/ prepared / well prepared / extremely well prepared</w:t>
      </w:r>
    </w:p>
    <w:p w14:paraId="402C8482" w14:textId="77777777" w:rsidR="00931878" w:rsidRPr="0052438C" w:rsidRDefault="00931878" w:rsidP="00931878">
      <w:pPr>
        <w:rPr>
          <w:rFonts w:cs="Arial"/>
        </w:rPr>
      </w:pPr>
    </w:p>
    <w:p w14:paraId="06E44EB0" w14:textId="77777777" w:rsidR="00931878" w:rsidRPr="0052438C" w:rsidRDefault="00931878" w:rsidP="00931878">
      <w:pPr>
        <w:rPr>
          <w:rFonts w:cs="Arial"/>
        </w:rPr>
      </w:pPr>
      <w:r w:rsidRPr="0052438C">
        <w:rPr>
          <w:rFonts w:cs="Arial"/>
        </w:rPr>
        <w:t>V. Students will apply key concepts and principles in organic chemistry.</w:t>
      </w:r>
    </w:p>
    <w:p w14:paraId="7FAB7925" w14:textId="77777777" w:rsidR="00931878" w:rsidRPr="0052438C" w:rsidRDefault="00931878" w:rsidP="00931878">
      <w:pPr>
        <w:rPr>
          <w:rFonts w:cs="Arial"/>
        </w:rPr>
      </w:pPr>
      <w:r w:rsidRPr="0052438C">
        <w:rPr>
          <w:rFonts w:cs="Arial"/>
        </w:rPr>
        <w:t>unprepared / somewhat unprepared</w:t>
      </w:r>
      <w:r w:rsidRPr="0052438C">
        <w:rPr>
          <w:rFonts w:cs="Arial"/>
        </w:rPr>
        <w:tab/>
        <w:t>/ prepared / well prepared / extremely well prepared</w:t>
      </w:r>
    </w:p>
    <w:p w14:paraId="70537E05" w14:textId="77777777" w:rsidR="00931878" w:rsidRPr="0052438C" w:rsidRDefault="00931878" w:rsidP="00931878">
      <w:pPr>
        <w:rPr>
          <w:rFonts w:cs="Arial"/>
        </w:rPr>
      </w:pPr>
    </w:p>
    <w:p w14:paraId="4E167024" w14:textId="77777777" w:rsidR="00931878" w:rsidRPr="0052438C" w:rsidRDefault="00931878" w:rsidP="00931878">
      <w:pPr>
        <w:rPr>
          <w:rFonts w:cs="Arial"/>
        </w:rPr>
      </w:pPr>
      <w:r w:rsidRPr="0052438C">
        <w:rPr>
          <w:rFonts w:cs="Arial"/>
        </w:rPr>
        <w:t>VI. Students will apply key concepts and principles in physical chemistry (thermodynamics and kinetics).</w:t>
      </w:r>
    </w:p>
    <w:p w14:paraId="4DD8E553" w14:textId="77777777" w:rsidR="00931878" w:rsidRPr="0052438C" w:rsidRDefault="00931878" w:rsidP="00931878">
      <w:pPr>
        <w:rPr>
          <w:rFonts w:cs="Arial"/>
        </w:rPr>
      </w:pPr>
      <w:r w:rsidRPr="0052438C">
        <w:rPr>
          <w:rFonts w:cs="Arial"/>
        </w:rPr>
        <w:t>unprepared / somewhat unprepared</w:t>
      </w:r>
      <w:r w:rsidRPr="0052438C">
        <w:rPr>
          <w:rFonts w:cs="Arial"/>
        </w:rPr>
        <w:tab/>
        <w:t>/ prepared / well prepared / extremely well prepared</w:t>
      </w:r>
    </w:p>
    <w:p w14:paraId="14E28F99" w14:textId="77777777" w:rsidR="00931878" w:rsidRPr="0052438C" w:rsidRDefault="00931878" w:rsidP="00931878">
      <w:pPr>
        <w:rPr>
          <w:rFonts w:cs="Arial"/>
        </w:rPr>
      </w:pPr>
    </w:p>
    <w:p w14:paraId="52ABB061" w14:textId="77777777" w:rsidR="00931878" w:rsidRPr="0052438C" w:rsidRDefault="00931878" w:rsidP="00931878">
      <w:pPr>
        <w:rPr>
          <w:rFonts w:cs="Arial"/>
        </w:rPr>
      </w:pPr>
      <w:r w:rsidRPr="0052438C">
        <w:rPr>
          <w:rFonts w:cs="Arial"/>
        </w:rPr>
        <w:t>VII. Students will use standard instrumentation and laboratory equipment to conduct scientific experiments and perform chemical characterization and analyses.</w:t>
      </w:r>
    </w:p>
    <w:p w14:paraId="1F9A643D" w14:textId="77777777" w:rsidR="00931878" w:rsidRPr="0052438C" w:rsidRDefault="00931878" w:rsidP="00931878">
      <w:pPr>
        <w:rPr>
          <w:rFonts w:cs="Arial"/>
        </w:rPr>
      </w:pPr>
      <w:r w:rsidRPr="0052438C">
        <w:rPr>
          <w:rFonts w:cs="Arial"/>
        </w:rPr>
        <w:t>unprepared / somewhat unprepared</w:t>
      </w:r>
      <w:r w:rsidRPr="0052438C">
        <w:rPr>
          <w:rFonts w:cs="Arial"/>
        </w:rPr>
        <w:tab/>
        <w:t>/ prepared / well prepared / extremely well prepared</w:t>
      </w:r>
    </w:p>
    <w:p w14:paraId="01043A53" w14:textId="77777777" w:rsidR="00931878" w:rsidRPr="0052438C" w:rsidRDefault="00931878" w:rsidP="00931878">
      <w:pPr>
        <w:rPr>
          <w:rFonts w:cs="Arial"/>
        </w:rPr>
      </w:pPr>
    </w:p>
    <w:p w14:paraId="1A3E448B" w14:textId="77777777" w:rsidR="00931878" w:rsidRPr="0052438C" w:rsidRDefault="00931878" w:rsidP="00931878">
      <w:pPr>
        <w:rPr>
          <w:rFonts w:cs="Arial"/>
        </w:rPr>
      </w:pPr>
      <w:r w:rsidRPr="0052438C">
        <w:rPr>
          <w:rFonts w:cs="Arial"/>
        </w:rPr>
        <w:t>VIII. Students will participate in the life of the Biology and/or Chemistry Department by involvement in one or more of the following areas: research, biology and/or chemistry clubs, and/or various positions of responsibility serving as graders, tutors, stockroom workers and/or teaching assistants.</w:t>
      </w:r>
    </w:p>
    <w:p w14:paraId="61D8396C" w14:textId="77777777" w:rsidR="00931878" w:rsidRPr="0052438C" w:rsidRDefault="00931878" w:rsidP="00931878">
      <w:pPr>
        <w:rPr>
          <w:rFonts w:cs="Arial"/>
        </w:rPr>
      </w:pPr>
      <w:r w:rsidRPr="0052438C">
        <w:rPr>
          <w:rFonts w:cs="Arial"/>
        </w:rPr>
        <w:t>unprepared / somewhat unprepared</w:t>
      </w:r>
      <w:r w:rsidRPr="0052438C">
        <w:rPr>
          <w:rFonts w:cs="Arial"/>
        </w:rPr>
        <w:tab/>
        <w:t>/ prepared / well prepared / extremely well prepared</w:t>
      </w:r>
    </w:p>
    <w:p w14:paraId="3F1FE107" w14:textId="77777777" w:rsidR="00931878" w:rsidRPr="0052438C" w:rsidRDefault="00931878" w:rsidP="00931878">
      <w:pPr>
        <w:rPr>
          <w:rFonts w:cs="Arial"/>
        </w:rPr>
      </w:pPr>
    </w:p>
    <w:p w14:paraId="4508A435" w14:textId="77777777" w:rsidR="00931878" w:rsidRPr="0052438C" w:rsidRDefault="00931878" w:rsidP="00931878">
      <w:pPr>
        <w:rPr>
          <w:rFonts w:cs="Arial"/>
        </w:rPr>
      </w:pPr>
      <w:r w:rsidRPr="0052438C">
        <w:rPr>
          <w:rFonts w:cs="Arial"/>
        </w:rPr>
        <w:t>IX. Students will develop a rationally defensible integration of science and faith.</w:t>
      </w:r>
    </w:p>
    <w:p w14:paraId="779056D9" w14:textId="77777777" w:rsidR="00931878" w:rsidRPr="0052438C" w:rsidRDefault="00931878" w:rsidP="00931878">
      <w:pPr>
        <w:rPr>
          <w:rFonts w:cs="Arial"/>
        </w:rPr>
      </w:pPr>
      <w:r w:rsidRPr="0052438C">
        <w:rPr>
          <w:rFonts w:cs="Arial"/>
        </w:rPr>
        <w:t>unprepared / somewhat unprepared</w:t>
      </w:r>
      <w:r w:rsidRPr="0052438C">
        <w:rPr>
          <w:rFonts w:cs="Arial"/>
        </w:rPr>
        <w:tab/>
        <w:t>/ prepared / well prepared / extremely well prepared</w:t>
      </w:r>
    </w:p>
    <w:p w14:paraId="7760BB9D" w14:textId="77777777" w:rsidR="00931878" w:rsidRPr="0052438C" w:rsidRDefault="00931878" w:rsidP="00931878">
      <w:pPr>
        <w:rPr>
          <w:rFonts w:cs="Arial"/>
        </w:rPr>
      </w:pPr>
    </w:p>
    <w:p w14:paraId="550A6EBE" w14:textId="77777777" w:rsidR="00931878" w:rsidRPr="0052438C" w:rsidRDefault="00931878" w:rsidP="00931878">
      <w:pPr>
        <w:rPr>
          <w:rFonts w:cs="Arial"/>
        </w:rPr>
      </w:pPr>
      <w:r w:rsidRPr="0052438C">
        <w:rPr>
          <w:rFonts w:cs="Arial"/>
        </w:rPr>
        <w:t>X. Students will be prepared for post graduate studies or a science-related career.</w:t>
      </w:r>
    </w:p>
    <w:p w14:paraId="0C4760D8" w14:textId="77777777" w:rsidR="00931878" w:rsidRPr="0052438C" w:rsidRDefault="00931878" w:rsidP="00931878">
      <w:pPr>
        <w:rPr>
          <w:rFonts w:cs="Arial"/>
        </w:rPr>
      </w:pPr>
      <w:r w:rsidRPr="0052438C">
        <w:rPr>
          <w:rFonts w:cs="Arial"/>
        </w:rPr>
        <w:t>unprepared / somewhat unprepared</w:t>
      </w:r>
      <w:r w:rsidRPr="0052438C">
        <w:rPr>
          <w:rFonts w:cs="Arial"/>
        </w:rPr>
        <w:tab/>
        <w:t>/ prepared / well prepared / extremely well prepared</w:t>
      </w:r>
    </w:p>
    <w:p w14:paraId="295AEE93" w14:textId="77777777" w:rsidR="00931878" w:rsidRPr="0052438C" w:rsidRDefault="00931878" w:rsidP="00931878">
      <w:pPr>
        <w:rPr>
          <w:rFonts w:cs="Arial"/>
        </w:rPr>
      </w:pPr>
    </w:p>
    <w:p w14:paraId="207F4868" w14:textId="77777777" w:rsidR="00931878" w:rsidRPr="0052438C" w:rsidRDefault="00931878" w:rsidP="00931878">
      <w:pPr>
        <w:rPr>
          <w:rFonts w:cs="Arial"/>
        </w:rPr>
      </w:pPr>
      <w:r w:rsidRPr="0052438C">
        <w:rPr>
          <w:rFonts w:cs="Arial"/>
        </w:rPr>
        <w:t>3) Were you involved in the PLNU chemistry summer research program?</w:t>
      </w:r>
    </w:p>
    <w:p w14:paraId="4E0990CD" w14:textId="77777777" w:rsidR="00931878" w:rsidRPr="0052438C" w:rsidRDefault="00931878" w:rsidP="00931878">
      <w:pPr>
        <w:ind w:firstLine="360"/>
        <w:rPr>
          <w:rFonts w:cs="Arial"/>
        </w:rPr>
      </w:pPr>
      <w:r w:rsidRPr="0052438C">
        <w:rPr>
          <w:rFonts w:cs="Arial"/>
        </w:rPr>
        <w:lastRenderedPageBreak/>
        <w:t>a) Yes – describe what role this experience played in your learning of chemistry</w:t>
      </w:r>
    </w:p>
    <w:p w14:paraId="6004EC33" w14:textId="77777777" w:rsidR="00931878" w:rsidRPr="0052438C" w:rsidRDefault="00931878" w:rsidP="00931878">
      <w:pPr>
        <w:ind w:firstLine="360"/>
        <w:rPr>
          <w:rFonts w:cs="Arial"/>
        </w:rPr>
      </w:pPr>
      <w:r w:rsidRPr="0052438C">
        <w:rPr>
          <w:rFonts w:cs="Arial"/>
        </w:rPr>
        <w:t>b) No – describe why not</w:t>
      </w:r>
    </w:p>
    <w:p w14:paraId="37E657AA" w14:textId="77777777" w:rsidR="00931878" w:rsidRPr="0052438C" w:rsidRDefault="00931878" w:rsidP="00931878">
      <w:pPr>
        <w:rPr>
          <w:rFonts w:cs="Arial"/>
        </w:rPr>
      </w:pPr>
    </w:p>
    <w:p w14:paraId="1ABDE742" w14:textId="77777777" w:rsidR="00931878" w:rsidRPr="0052438C" w:rsidRDefault="00931878" w:rsidP="00931878">
      <w:pPr>
        <w:rPr>
          <w:rFonts w:cs="Arial"/>
        </w:rPr>
      </w:pPr>
      <w:r w:rsidRPr="0052438C">
        <w:rPr>
          <w:rFonts w:cs="Arial"/>
        </w:rPr>
        <w:t>4) Do you have any suggestions related to the summer research program?</w:t>
      </w:r>
    </w:p>
    <w:p w14:paraId="025D81EF" w14:textId="77777777" w:rsidR="00931878" w:rsidRPr="0052438C" w:rsidRDefault="00931878" w:rsidP="00931878">
      <w:pPr>
        <w:rPr>
          <w:rFonts w:cs="Arial"/>
        </w:rPr>
      </w:pPr>
    </w:p>
    <w:p w14:paraId="584E4EB7" w14:textId="77777777" w:rsidR="00931878" w:rsidRPr="0052438C" w:rsidRDefault="00931878" w:rsidP="00931878">
      <w:pPr>
        <w:rPr>
          <w:rFonts w:cs="Arial"/>
        </w:rPr>
      </w:pPr>
      <w:r w:rsidRPr="0052438C">
        <w:rPr>
          <w:rFonts w:cs="Arial"/>
        </w:rPr>
        <w:t xml:space="preserve">5) What were one or two aspects of the chemistry curriculum that might have been improved? </w:t>
      </w:r>
    </w:p>
    <w:p w14:paraId="4F2EB8B8" w14:textId="77777777" w:rsidR="00931878" w:rsidRPr="0052438C" w:rsidRDefault="00931878" w:rsidP="00931878">
      <w:pPr>
        <w:rPr>
          <w:rFonts w:cs="Arial"/>
        </w:rPr>
      </w:pPr>
    </w:p>
    <w:p w14:paraId="4E714D73" w14:textId="77777777" w:rsidR="00931878" w:rsidRPr="0052438C" w:rsidRDefault="00931878" w:rsidP="00931878">
      <w:pPr>
        <w:rPr>
          <w:rFonts w:cs="Arial"/>
        </w:rPr>
      </w:pPr>
      <w:r w:rsidRPr="0052438C">
        <w:rPr>
          <w:rFonts w:cs="Arial"/>
        </w:rPr>
        <w:t xml:space="preserve">6) Do you feel prepared to take the next step academically?  </w:t>
      </w:r>
    </w:p>
    <w:p w14:paraId="6BB5101D" w14:textId="77777777" w:rsidR="00931878" w:rsidRPr="0052438C" w:rsidRDefault="00931878" w:rsidP="00931878">
      <w:pPr>
        <w:ind w:firstLine="360"/>
        <w:rPr>
          <w:rFonts w:cs="Arial"/>
        </w:rPr>
      </w:pPr>
      <w:r w:rsidRPr="0052438C">
        <w:rPr>
          <w:rFonts w:cs="Arial"/>
        </w:rPr>
        <w:t>a) Yes – describe what experiences (classes) helped you to get there</w:t>
      </w:r>
    </w:p>
    <w:p w14:paraId="1C38127C" w14:textId="77777777" w:rsidR="00931878" w:rsidRPr="0052438C" w:rsidRDefault="00931878" w:rsidP="00931878">
      <w:pPr>
        <w:ind w:firstLine="360"/>
        <w:rPr>
          <w:rFonts w:cs="Arial"/>
        </w:rPr>
      </w:pPr>
      <w:r w:rsidRPr="0052438C">
        <w:rPr>
          <w:rFonts w:cs="Arial"/>
        </w:rPr>
        <w:t>b) No – describe what additional or different experiences would have helped</w:t>
      </w:r>
    </w:p>
    <w:p w14:paraId="2E29F2E5" w14:textId="77777777" w:rsidR="00931878" w:rsidRPr="0052438C" w:rsidRDefault="00931878" w:rsidP="00931878">
      <w:pPr>
        <w:rPr>
          <w:rFonts w:cs="Arial"/>
        </w:rPr>
      </w:pPr>
    </w:p>
    <w:p w14:paraId="1A57F87C" w14:textId="77777777" w:rsidR="00931878" w:rsidRPr="0052438C" w:rsidRDefault="00931878" w:rsidP="00931878">
      <w:pPr>
        <w:rPr>
          <w:rFonts w:cs="Arial"/>
        </w:rPr>
      </w:pPr>
      <w:r w:rsidRPr="0052438C">
        <w:rPr>
          <w:rFonts w:cs="Arial"/>
        </w:rPr>
        <w:t>7) If you were starting over as a freshman next fall, would you make any different decisions about your major, or about elective course choices, etc.?</w:t>
      </w:r>
    </w:p>
    <w:p w14:paraId="3BE476DA" w14:textId="77777777" w:rsidR="00931878" w:rsidRPr="0052438C" w:rsidRDefault="00931878" w:rsidP="00931878">
      <w:pPr>
        <w:rPr>
          <w:rFonts w:cs="Arial"/>
        </w:rPr>
      </w:pPr>
    </w:p>
    <w:p w14:paraId="46B05FD0" w14:textId="77777777" w:rsidR="00931878" w:rsidRPr="0052438C" w:rsidRDefault="00931878" w:rsidP="00931878">
      <w:pPr>
        <w:rPr>
          <w:rFonts w:cs="Arial"/>
        </w:rPr>
      </w:pPr>
      <w:r w:rsidRPr="0052438C">
        <w:rPr>
          <w:rFonts w:cs="Arial"/>
        </w:rPr>
        <w:t>8) Are there chemistry courses that PLNU does not offer that you would have liked to take?</w:t>
      </w:r>
    </w:p>
    <w:p w14:paraId="77588780" w14:textId="77777777" w:rsidR="00931878" w:rsidRPr="0052438C" w:rsidRDefault="00931878" w:rsidP="00931878">
      <w:pPr>
        <w:rPr>
          <w:rFonts w:cs="Arial"/>
        </w:rPr>
      </w:pPr>
    </w:p>
    <w:p w14:paraId="1A532AA5" w14:textId="77777777" w:rsidR="00931878" w:rsidRPr="0052438C" w:rsidRDefault="00931878" w:rsidP="00931878">
      <w:pPr>
        <w:rPr>
          <w:rFonts w:cs="Arial"/>
        </w:rPr>
      </w:pPr>
      <w:r w:rsidRPr="0052438C">
        <w:rPr>
          <w:rFonts w:cs="Arial"/>
        </w:rPr>
        <w:t>9) Do you feel like you are a part of the chemistry department community?  Why or why not?</w:t>
      </w:r>
    </w:p>
    <w:p w14:paraId="23DFD725" w14:textId="77777777" w:rsidR="00931878" w:rsidRDefault="00931878" w:rsidP="00B60A22">
      <w:pPr>
        <w:jc w:val="both"/>
        <w:rPr>
          <w:rFonts w:cstheme="minorHAnsi"/>
        </w:rPr>
      </w:pPr>
      <w:r>
        <w:rPr>
          <w:rFonts w:cstheme="minorHAnsi"/>
        </w:rPr>
        <w:br w:type="page"/>
      </w:r>
    </w:p>
    <w:p w14:paraId="7A8607AE" w14:textId="6ECF5AEB" w:rsidR="00B60A22" w:rsidRDefault="00B60A22" w:rsidP="00B60A22">
      <w:pPr>
        <w:jc w:val="both"/>
        <w:rPr>
          <w:rFonts w:cstheme="minorHAnsi"/>
        </w:rPr>
      </w:pPr>
      <w:r>
        <w:rPr>
          <w:rFonts w:cstheme="minorHAnsi"/>
        </w:rPr>
        <w:lastRenderedPageBreak/>
        <w:t>Alumni Survey 2015</w:t>
      </w:r>
    </w:p>
    <w:p w14:paraId="02E19846" w14:textId="77777777" w:rsidR="00B60A22" w:rsidRPr="00382276" w:rsidRDefault="00B60A22" w:rsidP="00B60A22">
      <w:pPr>
        <w:jc w:val="both"/>
        <w:rPr>
          <w:rFonts w:cstheme="minorHAnsi"/>
        </w:rPr>
      </w:pPr>
    </w:p>
    <w:p w14:paraId="239B64DD" w14:textId="77777777" w:rsidR="00B60A22" w:rsidRDefault="00B60A22" w:rsidP="00B60A22">
      <w:pPr>
        <w:jc w:val="both"/>
        <w:rPr>
          <w:rFonts w:cstheme="minorHAnsi"/>
        </w:rPr>
      </w:pPr>
      <w:r w:rsidRPr="00382276">
        <w:rPr>
          <w:rFonts w:cstheme="minorHAnsi"/>
        </w:rPr>
        <w:t xml:space="preserve">The Biology and Chemistry Departments are doing an extensive Program Review.  </w:t>
      </w:r>
      <w:r>
        <w:rPr>
          <w:rFonts w:cstheme="minorHAnsi"/>
        </w:rPr>
        <w:t>We</w:t>
      </w:r>
      <w:r w:rsidRPr="00382276">
        <w:rPr>
          <w:rFonts w:cstheme="minorHAnsi"/>
        </w:rPr>
        <w:t xml:space="preserve"> would greatly appreciate your feedback</w:t>
      </w:r>
      <w:r>
        <w:rPr>
          <w:rFonts w:cstheme="minorHAnsi"/>
        </w:rPr>
        <w:t xml:space="preserve"> as a PLNU alum on your experience as a Biology or Chemistry major</w:t>
      </w:r>
      <w:r w:rsidRPr="00382276">
        <w:rPr>
          <w:rFonts w:cstheme="minorHAnsi"/>
        </w:rPr>
        <w:t>.  This</w:t>
      </w:r>
      <w:r>
        <w:rPr>
          <w:rFonts w:cstheme="minorHAnsi"/>
        </w:rPr>
        <w:t xml:space="preserve"> 15-</w:t>
      </w:r>
      <w:r w:rsidRPr="00382276">
        <w:rPr>
          <w:rFonts w:cstheme="minorHAnsi"/>
        </w:rPr>
        <w:t xml:space="preserve">question </w:t>
      </w:r>
      <w:r>
        <w:rPr>
          <w:rFonts w:cstheme="minorHAnsi"/>
        </w:rPr>
        <w:t xml:space="preserve">survey should take about </w:t>
      </w:r>
      <w:r w:rsidRPr="00382276">
        <w:rPr>
          <w:rFonts w:cstheme="minorHAnsi"/>
        </w:rPr>
        <w:t xml:space="preserve">15 minutes to complete.  If you </w:t>
      </w:r>
      <w:r>
        <w:rPr>
          <w:rFonts w:cstheme="minorHAnsi"/>
        </w:rPr>
        <w:t>provide</w:t>
      </w:r>
      <w:r w:rsidRPr="00382276">
        <w:rPr>
          <w:rFonts w:cstheme="minorHAnsi"/>
        </w:rPr>
        <w:t xml:space="preserve"> your email address, we will also enter you into a drawing for one of three $100 Amazon cards as a thank you for your time!</w:t>
      </w:r>
    </w:p>
    <w:p w14:paraId="1B7924F1" w14:textId="77777777" w:rsidR="00B60A22" w:rsidRPr="00382276" w:rsidRDefault="00B60A22" w:rsidP="00B60A22">
      <w:pPr>
        <w:jc w:val="both"/>
        <w:rPr>
          <w:rFonts w:cstheme="minorHAnsi"/>
        </w:rPr>
      </w:pPr>
    </w:p>
    <w:p w14:paraId="118AF3F1" w14:textId="77777777" w:rsidR="00B60A22" w:rsidRPr="00382276" w:rsidRDefault="00B60A22" w:rsidP="00B60A22">
      <w:pPr>
        <w:pStyle w:val="ListParagraph"/>
        <w:numPr>
          <w:ilvl w:val="0"/>
          <w:numId w:val="4"/>
        </w:numPr>
        <w:spacing w:after="200" w:line="276" w:lineRule="auto"/>
        <w:jc w:val="both"/>
        <w:rPr>
          <w:rFonts w:cstheme="minorHAnsi"/>
        </w:rPr>
      </w:pPr>
      <w:r w:rsidRPr="00382276">
        <w:rPr>
          <w:rFonts w:cstheme="minorHAnsi"/>
        </w:rPr>
        <w:t>What year did you graduate from PLNU?</w:t>
      </w:r>
    </w:p>
    <w:p w14:paraId="1ABD157B" w14:textId="77777777" w:rsidR="00B60A22" w:rsidRPr="00382276" w:rsidRDefault="00B60A22" w:rsidP="00B60A22">
      <w:pPr>
        <w:pStyle w:val="ListParagraph"/>
        <w:jc w:val="both"/>
        <w:rPr>
          <w:rFonts w:cstheme="minorHAnsi"/>
        </w:rPr>
      </w:pPr>
    </w:p>
    <w:p w14:paraId="62EDDA9C" w14:textId="77777777" w:rsidR="00B60A22" w:rsidRPr="00382276" w:rsidRDefault="00B60A22" w:rsidP="00B60A22">
      <w:pPr>
        <w:pStyle w:val="ListParagraph"/>
        <w:numPr>
          <w:ilvl w:val="0"/>
          <w:numId w:val="4"/>
        </w:numPr>
        <w:spacing w:after="200" w:line="276" w:lineRule="auto"/>
        <w:jc w:val="both"/>
        <w:rPr>
          <w:rFonts w:cstheme="minorHAnsi"/>
        </w:rPr>
      </w:pPr>
      <w:r w:rsidRPr="00382276">
        <w:rPr>
          <w:rFonts w:cstheme="minorHAnsi"/>
        </w:rPr>
        <w:t>What was your major?</w:t>
      </w:r>
    </w:p>
    <w:p w14:paraId="59E88516" w14:textId="77777777" w:rsidR="00B60A22" w:rsidRPr="00382276" w:rsidRDefault="00B60A22" w:rsidP="00B60A22">
      <w:pPr>
        <w:pStyle w:val="ListParagraph"/>
        <w:numPr>
          <w:ilvl w:val="0"/>
          <w:numId w:val="5"/>
        </w:numPr>
        <w:spacing w:after="200" w:line="276" w:lineRule="auto"/>
        <w:jc w:val="both"/>
        <w:rPr>
          <w:rFonts w:cstheme="minorHAnsi"/>
        </w:rPr>
      </w:pPr>
      <w:r w:rsidRPr="00382276">
        <w:rPr>
          <w:rFonts w:cstheme="minorHAnsi"/>
        </w:rPr>
        <w:t>Biology-BA</w:t>
      </w:r>
    </w:p>
    <w:p w14:paraId="484684D8" w14:textId="77777777" w:rsidR="00B60A22" w:rsidRPr="00382276" w:rsidRDefault="00B60A22" w:rsidP="00B60A22">
      <w:pPr>
        <w:pStyle w:val="ListParagraph"/>
        <w:numPr>
          <w:ilvl w:val="0"/>
          <w:numId w:val="5"/>
        </w:numPr>
        <w:spacing w:after="200" w:line="276" w:lineRule="auto"/>
        <w:jc w:val="both"/>
        <w:rPr>
          <w:rFonts w:cstheme="minorHAnsi"/>
        </w:rPr>
      </w:pPr>
      <w:r w:rsidRPr="00382276">
        <w:rPr>
          <w:rFonts w:cstheme="minorHAnsi"/>
        </w:rPr>
        <w:t>Biology-BS</w:t>
      </w:r>
    </w:p>
    <w:p w14:paraId="546322DE" w14:textId="77777777" w:rsidR="00B60A22" w:rsidRPr="00382276" w:rsidRDefault="00B60A22" w:rsidP="00B60A22">
      <w:pPr>
        <w:pStyle w:val="ListParagraph"/>
        <w:numPr>
          <w:ilvl w:val="0"/>
          <w:numId w:val="5"/>
        </w:numPr>
        <w:spacing w:after="200" w:line="276" w:lineRule="auto"/>
        <w:jc w:val="both"/>
        <w:rPr>
          <w:rFonts w:cstheme="minorHAnsi"/>
        </w:rPr>
      </w:pPr>
      <w:r w:rsidRPr="00382276">
        <w:rPr>
          <w:rFonts w:cstheme="minorHAnsi"/>
        </w:rPr>
        <w:t>Chemistry</w:t>
      </w:r>
    </w:p>
    <w:p w14:paraId="7A3D74AA" w14:textId="77777777" w:rsidR="00B60A22" w:rsidRPr="00382276" w:rsidRDefault="00B60A22" w:rsidP="00B60A22">
      <w:pPr>
        <w:pStyle w:val="ListParagraph"/>
        <w:numPr>
          <w:ilvl w:val="0"/>
          <w:numId w:val="5"/>
        </w:numPr>
        <w:spacing w:after="200" w:line="276" w:lineRule="auto"/>
        <w:jc w:val="both"/>
        <w:rPr>
          <w:rFonts w:cstheme="minorHAnsi"/>
        </w:rPr>
      </w:pPr>
      <w:r w:rsidRPr="00382276">
        <w:rPr>
          <w:rFonts w:cstheme="minorHAnsi"/>
        </w:rPr>
        <w:t>Biology-Chemistry</w:t>
      </w:r>
    </w:p>
    <w:p w14:paraId="22B18BAE" w14:textId="77777777" w:rsidR="00B60A22" w:rsidRPr="00382276" w:rsidRDefault="00B60A22" w:rsidP="00B60A22">
      <w:pPr>
        <w:pStyle w:val="ListParagraph"/>
        <w:numPr>
          <w:ilvl w:val="0"/>
          <w:numId w:val="5"/>
        </w:numPr>
        <w:spacing w:after="200" w:line="276" w:lineRule="auto"/>
        <w:jc w:val="both"/>
        <w:rPr>
          <w:rFonts w:cstheme="minorHAnsi"/>
        </w:rPr>
      </w:pPr>
      <w:r w:rsidRPr="00382276">
        <w:rPr>
          <w:rFonts w:cstheme="minorHAnsi"/>
        </w:rPr>
        <w:t>Environmental Science</w:t>
      </w:r>
    </w:p>
    <w:p w14:paraId="104857AC" w14:textId="77777777" w:rsidR="00B60A22" w:rsidRPr="00382276" w:rsidRDefault="00B60A22" w:rsidP="00B60A22">
      <w:pPr>
        <w:pStyle w:val="ListParagraph"/>
        <w:ind w:left="1080"/>
        <w:jc w:val="both"/>
        <w:rPr>
          <w:rFonts w:cstheme="minorHAnsi"/>
        </w:rPr>
      </w:pPr>
    </w:p>
    <w:p w14:paraId="42582392" w14:textId="77777777" w:rsidR="00B60A22" w:rsidRPr="00382276" w:rsidRDefault="00B60A22" w:rsidP="00B60A22">
      <w:pPr>
        <w:pStyle w:val="ListParagraph"/>
        <w:numPr>
          <w:ilvl w:val="0"/>
          <w:numId w:val="4"/>
        </w:numPr>
        <w:spacing w:after="200" w:line="276" w:lineRule="auto"/>
        <w:jc w:val="both"/>
        <w:rPr>
          <w:rFonts w:cstheme="minorHAnsi"/>
        </w:rPr>
      </w:pPr>
      <w:r w:rsidRPr="00382276">
        <w:rPr>
          <w:rFonts w:cstheme="minorHAnsi"/>
        </w:rPr>
        <w:t>What is your highest degree earned?</w:t>
      </w:r>
    </w:p>
    <w:p w14:paraId="4A5979D2" w14:textId="77777777" w:rsidR="00B60A22" w:rsidRPr="00382276" w:rsidRDefault="00B60A22" w:rsidP="00B60A22">
      <w:pPr>
        <w:pStyle w:val="ListParagraph"/>
        <w:numPr>
          <w:ilvl w:val="0"/>
          <w:numId w:val="10"/>
        </w:numPr>
        <w:spacing w:after="200" w:line="276" w:lineRule="auto"/>
        <w:jc w:val="both"/>
        <w:rPr>
          <w:rFonts w:cstheme="minorHAnsi"/>
        </w:rPr>
      </w:pPr>
      <w:r w:rsidRPr="00382276">
        <w:rPr>
          <w:rFonts w:cstheme="minorHAnsi"/>
        </w:rPr>
        <w:t>BA/BS</w:t>
      </w:r>
    </w:p>
    <w:p w14:paraId="65A348B3" w14:textId="77777777" w:rsidR="00B60A22" w:rsidRPr="00382276" w:rsidRDefault="00B60A22" w:rsidP="00B60A22">
      <w:pPr>
        <w:pStyle w:val="ListParagraph"/>
        <w:numPr>
          <w:ilvl w:val="0"/>
          <w:numId w:val="10"/>
        </w:numPr>
        <w:spacing w:after="200" w:line="276" w:lineRule="auto"/>
        <w:jc w:val="both"/>
        <w:rPr>
          <w:rFonts w:cstheme="minorHAnsi"/>
        </w:rPr>
      </w:pPr>
      <w:r w:rsidRPr="00382276">
        <w:rPr>
          <w:rFonts w:cstheme="minorHAnsi"/>
        </w:rPr>
        <w:t>MA/MS</w:t>
      </w:r>
    </w:p>
    <w:p w14:paraId="4428EBF2" w14:textId="77777777" w:rsidR="00B60A22" w:rsidRPr="00382276" w:rsidRDefault="00B60A22" w:rsidP="00B60A22">
      <w:pPr>
        <w:pStyle w:val="ListParagraph"/>
        <w:numPr>
          <w:ilvl w:val="0"/>
          <w:numId w:val="10"/>
        </w:numPr>
        <w:spacing w:after="200" w:line="276" w:lineRule="auto"/>
        <w:jc w:val="both"/>
        <w:rPr>
          <w:rFonts w:cstheme="minorHAnsi"/>
        </w:rPr>
      </w:pPr>
      <w:r w:rsidRPr="00382276">
        <w:rPr>
          <w:rFonts w:cstheme="minorHAnsi"/>
        </w:rPr>
        <w:t>PhD</w:t>
      </w:r>
    </w:p>
    <w:p w14:paraId="70F0727C" w14:textId="77777777" w:rsidR="00B60A22" w:rsidRPr="00382276" w:rsidRDefault="00B60A22" w:rsidP="00B60A22">
      <w:pPr>
        <w:pStyle w:val="ListParagraph"/>
        <w:numPr>
          <w:ilvl w:val="0"/>
          <w:numId w:val="10"/>
        </w:numPr>
        <w:spacing w:after="200" w:line="276" w:lineRule="auto"/>
        <w:jc w:val="both"/>
        <w:rPr>
          <w:rFonts w:cstheme="minorHAnsi"/>
        </w:rPr>
      </w:pPr>
      <w:r w:rsidRPr="00382276">
        <w:rPr>
          <w:rFonts w:cstheme="minorHAnsi"/>
        </w:rPr>
        <w:t>MD/DO</w:t>
      </w:r>
    </w:p>
    <w:p w14:paraId="5364FB80" w14:textId="77777777" w:rsidR="00B60A22" w:rsidRPr="00382276" w:rsidRDefault="00B60A22" w:rsidP="00B60A22">
      <w:pPr>
        <w:pStyle w:val="ListParagraph"/>
        <w:numPr>
          <w:ilvl w:val="0"/>
          <w:numId w:val="10"/>
        </w:numPr>
        <w:spacing w:after="200" w:line="276" w:lineRule="auto"/>
        <w:jc w:val="both"/>
        <w:rPr>
          <w:rFonts w:cstheme="minorHAnsi"/>
        </w:rPr>
      </w:pPr>
      <w:r w:rsidRPr="00382276">
        <w:rPr>
          <w:rFonts w:cstheme="minorHAnsi"/>
        </w:rPr>
        <w:t>PA</w:t>
      </w:r>
    </w:p>
    <w:p w14:paraId="64115276" w14:textId="77777777" w:rsidR="00B60A22" w:rsidRPr="00382276" w:rsidRDefault="00B60A22" w:rsidP="00B60A22">
      <w:pPr>
        <w:pStyle w:val="ListParagraph"/>
        <w:numPr>
          <w:ilvl w:val="0"/>
          <w:numId w:val="10"/>
        </w:numPr>
        <w:spacing w:after="200" w:line="276" w:lineRule="auto"/>
        <w:jc w:val="both"/>
        <w:rPr>
          <w:rFonts w:cstheme="minorHAnsi"/>
        </w:rPr>
      </w:pPr>
      <w:r w:rsidRPr="00382276">
        <w:rPr>
          <w:rFonts w:cstheme="minorHAnsi"/>
        </w:rPr>
        <w:t>DDS</w:t>
      </w:r>
    </w:p>
    <w:p w14:paraId="07956777" w14:textId="77777777" w:rsidR="00B60A22" w:rsidRPr="00382276" w:rsidRDefault="00B60A22" w:rsidP="00B60A22">
      <w:pPr>
        <w:pStyle w:val="ListParagraph"/>
        <w:numPr>
          <w:ilvl w:val="0"/>
          <w:numId w:val="10"/>
        </w:numPr>
        <w:spacing w:after="200" w:line="276" w:lineRule="auto"/>
        <w:jc w:val="both"/>
        <w:rPr>
          <w:rFonts w:cstheme="minorHAnsi"/>
        </w:rPr>
      </w:pPr>
      <w:r w:rsidRPr="00382276">
        <w:rPr>
          <w:rFonts w:cstheme="minorHAnsi"/>
        </w:rPr>
        <w:t>DVM</w:t>
      </w:r>
    </w:p>
    <w:p w14:paraId="09AEF79B" w14:textId="77777777" w:rsidR="00B60A22" w:rsidRPr="00382276" w:rsidRDefault="00B60A22" w:rsidP="00B60A22">
      <w:pPr>
        <w:pStyle w:val="ListParagraph"/>
        <w:numPr>
          <w:ilvl w:val="0"/>
          <w:numId w:val="10"/>
        </w:numPr>
        <w:spacing w:after="200" w:line="276" w:lineRule="auto"/>
        <w:jc w:val="both"/>
        <w:rPr>
          <w:rFonts w:cstheme="minorHAnsi"/>
        </w:rPr>
      </w:pPr>
      <w:r w:rsidRPr="00382276">
        <w:rPr>
          <w:rFonts w:cstheme="minorHAnsi"/>
        </w:rPr>
        <w:t>OD</w:t>
      </w:r>
    </w:p>
    <w:p w14:paraId="185DB1B4" w14:textId="77777777" w:rsidR="00B60A22" w:rsidRPr="00382276" w:rsidRDefault="00B60A22" w:rsidP="00B60A22">
      <w:pPr>
        <w:pStyle w:val="ListParagraph"/>
        <w:numPr>
          <w:ilvl w:val="0"/>
          <w:numId w:val="10"/>
        </w:numPr>
        <w:spacing w:after="200" w:line="276" w:lineRule="auto"/>
        <w:jc w:val="both"/>
        <w:rPr>
          <w:rFonts w:cstheme="minorHAnsi"/>
        </w:rPr>
      </w:pPr>
      <w:proofErr w:type="spellStart"/>
      <w:r w:rsidRPr="00382276">
        <w:rPr>
          <w:rFonts w:cstheme="minorHAnsi"/>
        </w:rPr>
        <w:t>PharmD</w:t>
      </w:r>
      <w:proofErr w:type="spellEnd"/>
    </w:p>
    <w:p w14:paraId="5D77094D" w14:textId="77777777" w:rsidR="00B60A22" w:rsidRPr="00382276" w:rsidRDefault="00B60A22" w:rsidP="00B60A22">
      <w:pPr>
        <w:pStyle w:val="ListParagraph"/>
        <w:numPr>
          <w:ilvl w:val="0"/>
          <w:numId w:val="10"/>
        </w:numPr>
        <w:spacing w:after="200" w:line="276" w:lineRule="auto"/>
        <w:jc w:val="both"/>
        <w:rPr>
          <w:rFonts w:cstheme="minorHAnsi"/>
        </w:rPr>
      </w:pPr>
      <w:r w:rsidRPr="00382276">
        <w:rPr>
          <w:rFonts w:cstheme="minorHAnsi"/>
        </w:rPr>
        <w:t>Other – please specify</w:t>
      </w:r>
    </w:p>
    <w:p w14:paraId="3AACB0AE" w14:textId="77777777" w:rsidR="00B60A22" w:rsidRPr="00382276" w:rsidRDefault="00B60A22" w:rsidP="00B60A22">
      <w:pPr>
        <w:pStyle w:val="ListParagraph"/>
        <w:jc w:val="both"/>
        <w:rPr>
          <w:rFonts w:cstheme="minorHAnsi"/>
        </w:rPr>
      </w:pPr>
    </w:p>
    <w:p w14:paraId="0E02D7A9" w14:textId="77777777" w:rsidR="00B60A22" w:rsidRPr="00382276" w:rsidRDefault="00B60A22" w:rsidP="00B60A22">
      <w:pPr>
        <w:pStyle w:val="ListParagraph"/>
        <w:numPr>
          <w:ilvl w:val="0"/>
          <w:numId w:val="4"/>
        </w:numPr>
        <w:spacing w:after="200" w:line="276" w:lineRule="auto"/>
        <w:jc w:val="both"/>
        <w:rPr>
          <w:rFonts w:cstheme="minorHAnsi"/>
        </w:rPr>
      </w:pPr>
      <w:r w:rsidRPr="00382276">
        <w:rPr>
          <w:rFonts w:cstheme="minorHAnsi"/>
        </w:rPr>
        <w:t xml:space="preserve">What is your current </w:t>
      </w:r>
      <w:r>
        <w:rPr>
          <w:rFonts w:cstheme="minorHAnsi"/>
        </w:rPr>
        <w:t>professional situation</w:t>
      </w:r>
      <w:r w:rsidRPr="00382276">
        <w:rPr>
          <w:rFonts w:cstheme="minorHAnsi"/>
        </w:rPr>
        <w:t>?</w:t>
      </w:r>
    </w:p>
    <w:p w14:paraId="1E1816B5" w14:textId="77777777" w:rsidR="00B60A22" w:rsidRPr="00382276" w:rsidRDefault="00B60A22" w:rsidP="00B60A22">
      <w:pPr>
        <w:pStyle w:val="ListParagraph"/>
        <w:numPr>
          <w:ilvl w:val="0"/>
          <w:numId w:val="6"/>
        </w:numPr>
        <w:spacing w:after="200" w:line="276" w:lineRule="auto"/>
        <w:jc w:val="both"/>
        <w:rPr>
          <w:rFonts w:cstheme="minorHAnsi"/>
        </w:rPr>
      </w:pPr>
      <w:r w:rsidRPr="00382276">
        <w:rPr>
          <w:rFonts w:cstheme="minorHAnsi"/>
        </w:rPr>
        <w:t>Professor</w:t>
      </w:r>
    </w:p>
    <w:p w14:paraId="1D2BECF5" w14:textId="77777777" w:rsidR="00B60A22" w:rsidRPr="00382276" w:rsidRDefault="00B60A22" w:rsidP="00B60A22">
      <w:pPr>
        <w:pStyle w:val="ListParagraph"/>
        <w:numPr>
          <w:ilvl w:val="0"/>
          <w:numId w:val="6"/>
        </w:numPr>
        <w:spacing w:after="200" w:line="276" w:lineRule="auto"/>
        <w:jc w:val="both"/>
        <w:rPr>
          <w:rFonts w:cstheme="minorHAnsi"/>
        </w:rPr>
      </w:pPr>
      <w:r w:rsidRPr="00382276">
        <w:rPr>
          <w:rFonts w:cstheme="minorHAnsi"/>
        </w:rPr>
        <w:t>Teacher</w:t>
      </w:r>
    </w:p>
    <w:p w14:paraId="392E2641" w14:textId="77777777" w:rsidR="00B60A22" w:rsidRPr="00382276" w:rsidRDefault="00B60A22" w:rsidP="00B60A22">
      <w:pPr>
        <w:pStyle w:val="ListParagraph"/>
        <w:numPr>
          <w:ilvl w:val="0"/>
          <w:numId w:val="6"/>
        </w:numPr>
        <w:spacing w:after="200" w:line="276" w:lineRule="auto"/>
        <w:jc w:val="both"/>
        <w:rPr>
          <w:rFonts w:cstheme="minorHAnsi"/>
        </w:rPr>
      </w:pPr>
      <w:r w:rsidRPr="00382276">
        <w:rPr>
          <w:rFonts w:cstheme="minorHAnsi"/>
        </w:rPr>
        <w:t>Health professional</w:t>
      </w:r>
    </w:p>
    <w:p w14:paraId="3A7E6EBE" w14:textId="77777777" w:rsidR="00B60A22" w:rsidRPr="00382276" w:rsidRDefault="00B60A22" w:rsidP="00B60A22">
      <w:pPr>
        <w:pStyle w:val="ListParagraph"/>
        <w:numPr>
          <w:ilvl w:val="0"/>
          <w:numId w:val="6"/>
        </w:numPr>
        <w:spacing w:after="200" w:line="276" w:lineRule="auto"/>
        <w:jc w:val="both"/>
        <w:rPr>
          <w:rFonts w:cstheme="minorHAnsi"/>
        </w:rPr>
      </w:pPr>
      <w:r w:rsidRPr="00382276">
        <w:rPr>
          <w:rFonts w:cstheme="minorHAnsi"/>
        </w:rPr>
        <w:t>Biotechnology or pharmaceutical industry</w:t>
      </w:r>
    </w:p>
    <w:p w14:paraId="1F6B54C7" w14:textId="77777777" w:rsidR="00B60A22" w:rsidRPr="00382276" w:rsidRDefault="00B60A22" w:rsidP="00B60A22">
      <w:pPr>
        <w:pStyle w:val="ListParagraph"/>
        <w:numPr>
          <w:ilvl w:val="0"/>
          <w:numId w:val="6"/>
        </w:numPr>
        <w:spacing w:after="200" w:line="276" w:lineRule="auto"/>
        <w:jc w:val="both"/>
        <w:rPr>
          <w:rFonts w:cstheme="minorHAnsi"/>
        </w:rPr>
      </w:pPr>
      <w:r w:rsidRPr="00382276">
        <w:rPr>
          <w:rFonts w:cstheme="minorHAnsi"/>
        </w:rPr>
        <w:t>Academic or government lab</w:t>
      </w:r>
    </w:p>
    <w:p w14:paraId="73A02364" w14:textId="77777777" w:rsidR="00B60A22" w:rsidRPr="00382276" w:rsidRDefault="00B60A22" w:rsidP="00B60A22">
      <w:pPr>
        <w:pStyle w:val="ListParagraph"/>
        <w:numPr>
          <w:ilvl w:val="0"/>
          <w:numId w:val="6"/>
        </w:numPr>
        <w:spacing w:after="200" w:line="276" w:lineRule="auto"/>
        <w:jc w:val="both"/>
        <w:rPr>
          <w:rFonts w:cstheme="minorHAnsi"/>
        </w:rPr>
      </w:pPr>
      <w:r w:rsidRPr="00382276">
        <w:rPr>
          <w:rFonts w:cstheme="minorHAnsi"/>
        </w:rPr>
        <w:t>Graduate student – please specify field or specialty</w:t>
      </w:r>
    </w:p>
    <w:p w14:paraId="617AB002" w14:textId="77777777" w:rsidR="00B60A22" w:rsidRPr="00382276" w:rsidRDefault="00B60A22" w:rsidP="00B60A22">
      <w:pPr>
        <w:pStyle w:val="ListParagraph"/>
        <w:numPr>
          <w:ilvl w:val="0"/>
          <w:numId w:val="6"/>
        </w:numPr>
        <w:spacing w:after="200" w:line="276" w:lineRule="auto"/>
        <w:jc w:val="both"/>
        <w:rPr>
          <w:rFonts w:cstheme="minorHAnsi"/>
        </w:rPr>
      </w:pPr>
      <w:r w:rsidRPr="00382276">
        <w:rPr>
          <w:rFonts w:cstheme="minorHAnsi"/>
        </w:rPr>
        <w:t>Other – please specify</w:t>
      </w:r>
    </w:p>
    <w:p w14:paraId="3ABF2028" w14:textId="77777777" w:rsidR="00B60A22" w:rsidRPr="00382276" w:rsidRDefault="00B60A22" w:rsidP="00B60A22">
      <w:pPr>
        <w:pStyle w:val="ListParagraph"/>
        <w:ind w:left="1080"/>
        <w:jc w:val="both"/>
        <w:rPr>
          <w:rFonts w:cstheme="minorHAnsi"/>
        </w:rPr>
      </w:pPr>
    </w:p>
    <w:p w14:paraId="514179CB" w14:textId="77777777" w:rsidR="00B60A22" w:rsidRDefault="00B60A22" w:rsidP="00B60A22">
      <w:pPr>
        <w:pStyle w:val="ListParagraph"/>
        <w:numPr>
          <w:ilvl w:val="0"/>
          <w:numId w:val="4"/>
        </w:numPr>
        <w:spacing w:after="200" w:line="276" w:lineRule="auto"/>
        <w:jc w:val="both"/>
        <w:rPr>
          <w:rFonts w:cstheme="minorHAnsi"/>
        </w:rPr>
      </w:pPr>
      <w:r w:rsidRPr="00B175A7">
        <w:rPr>
          <w:rFonts w:cstheme="minorHAnsi"/>
        </w:rPr>
        <w:t>Rank how well we prepared you to meet the following goals that were set for your major.</w:t>
      </w:r>
      <w:r w:rsidRPr="00382276">
        <w:rPr>
          <w:rFonts w:cstheme="minorHAnsi"/>
        </w:rPr>
        <w:t xml:space="preserve"> </w:t>
      </w:r>
      <w:r>
        <w:rPr>
          <w:rFonts w:cstheme="minorHAnsi"/>
        </w:rPr>
        <w:t xml:space="preserve"> </w:t>
      </w:r>
      <w:r w:rsidRPr="00382276">
        <w:rPr>
          <w:rFonts w:cstheme="minorHAnsi"/>
        </w:rPr>
        <w:t>(</w:t>
      </w:r>
      <w:r>
        <w:rPr>
          <w:rFonts w:cstheme="minorHAnsi"/>
        </w:rPr>
        <w:t xml:space="preserve">Only </w:t>
      </w:r>
      <w:r w:rsidRPr="00382276">
        <w:rPr>
          <w:rFonts w:cstheme="minorHAnsi"/>
        </w:rPr>
        <w:t>PLOs for specified major selected in #2</w:t>
      </w:r>
      <w:r>
        <w:rPr>
          <w:rFonts w:cstheme="minorHAnsi"/>
        </w:rPr>
        <w:t xml:space="preserve"> will appear</w:t>
      </w:r>
      <w:r w:rsidRPr="00382276">
        <w:rPr>
          <w:rFonts w:cstheme="minorHAnsi"/>
        </w:rPr>
        <w:t>.)</w:t>
      </w:r>
      <w:r>
        <w:rPr>
          <w:rFonts w:cstheme="minorHAnsi"/>
        </w:rPr>
        <w:t xml:space="preserve">  </w:t>
      </w:r>
    </w:p>
    <w:p w14:paraId="57EA43BA" w14:textId="77777777" w:rsidR="00B60A22" w:rsidRPr="00382276" w:rsidRDefault="00B60A22" w:rsidP="00B60A22">
      <w:pPr>
        <w:pStyle w:val="ListParagraph"/>
        <w:numPr>
          <w:ilvl w:val="0"/>
          <w:numId w:val="12"/>
        </w:numPr>
        <w:spacing w:after="200" w:line="276" w:lineRule="auto"/>
        <w:jc w:val="both"/>
        <w:rPr>
          <w:rFonts w:cstheme="minorHAnsi"/>
        </w:rPr>
      </w:pPr>
      <w:r>
        <w:rPr>
          <w:rFonts w:cstheme="minorHAnsi"/>
        </w:rPr>
        <w:t>Unprepared</w:t>
      </w:r>
    </w:p>
    <w:p w14:paraId="51350E63" w14:textId="77777777" w:rsidR="00B60A22" w:rsidRPr="00382276" w:rsidRDefault="00B60A22" w:rsidP="00B60A22">
      <w:pPr>
        <w:pStyle w:val="ListParagraph"/>
        <w:numPr>
          <w:ilvl w:val="0"/>
          <w:numId w:val="12"/>
        </w:numPr>
        <w:spacing w:after="200" w:line="276" w:lineRule="auto"/>
        <w:jc w:val="both"/>
        <w:rPr>
          <w:rFonts w:cstheme="minorHAnsi"/>
        </w:rPr>
      </w:pPr>
      <w:r>
        <w:rPr>
          <w:rFonts w:cstheme="minorHAnsi"/>
        </w:rPr>
        <w:t>Somewhat unprepared</w:t>
      </w:r>
    </w:p>
    <w:p w14:paraId="7B75C14E" w14:textId="77777777" w:rsidR="00B60A22" w:rsidRDefault="00B60A22" w:rsidP="00B60A22">
      <w:pPr>
        <w:pStyle w:val="ListParagraph"/>
        <w:numPr>
          <w:ilvl w:val="0"/>
          <w:numId w:val="12"/>
        </w:numPr>
        <w:spacing w:after="200" w:line="276" w:lineRule="auto"/>
        <w:jc w:val="both"/>
        <w:rPr>
          <w:rFonts w:cstheme="minorHAnsi"/>
        </w:rPr>
      </w:pPr>
      <w:r>
        <w:rPr>
          <w:rFonts w:cstheme="minorHAnsi"/>
        </w:rPr>
        <w:t>Prepared</w:t>
      </w:r>
    </w:p>
    <w:p w14:paraId="6F85C944" w14:textId="77777777" w:rsidR="00B60A22" w:rsidRDefault="00B60A22" w:rsidP="00B60A22">
      <w:pPr>
        <w:pStyle w:val="ListParagraph"/>
        <w:numPr>
          <w:ilvl w:val="0"/>
          <w:numId w:val="12"/>
        </w:numPr>
        <w:spacing w:after="200" w:line="276" w:lineRule="auto"/>
        <w:jc w:val="both"/>
        <w:rPr>
          <w:rFonts w:cstheme="minorHAnsi"/>
        </w:rPr>
      </w:pPr>
      <w:r>
        <w:rPr>
          <w:rFonts w:cstheme="minorHAnsi"/>
        </w:rPr>
        <w:t>Well prepared</w:t>
      </w:r>
    </w:p>
    <w:p w14:paraId="7A872053" w14:textId="77777777" w:rsidR="00B60A22" w:rsidRPr="00B316A7" w:rsidRDefault="00B60A22" w:rsidP="00B60A22">
      <w:pPr>
        <w:pStyle w:val="ListParagraph"/>
        <w:numPr>
          <w:ilvl w:val="0"/>
          <w:numId w:val="12"/>
        </w:numPr>
        <w:spacing w:after="200" w:line="276" w:lineRule="auto"/>
        <w:jc w:val="both"/>
        <w:rPr>
          <w:rFonts w:cstheme="minorHAnsi"/>
        </w:rPr>
      </w:pPr>
      <w:r>
        <w:rPr>
          <w:rFonts w:cstheme="minorHAnsi"/>
        </w:rPr>
        <w:t>Extremely well prepared</w:t>
      </w:r>
    </w:p>
    <w:p w14:paraId="2CEFFC46" w14:textId="77777777" w:rsidR="00B60A22" w:rsidRPr="00382276" w:rsidRDefault="00B60A22" w:rsidP="00B60A22">
      <w:pPr>
        <w:pStyle w:val="ListParagraph"/>
        <w:ind w:left="1080"/>
        <w:jc w:val="both"/>
        <w:rPr>
          <w:rFonts w:cstheme="minorHAnsi"/>
        </w:rPr>
      </w:pPr>
    </w:p>
    <w:p w14:paraId="0DADE778" w14:textId="77777777" w:rsidR="00B60A22" w:rsidRDefault="00B60A22" w:rsidP="00B60A22">
      <w:pPr>
        <w:pStyle w:val="ListParagraph"/>
        <w:numPr>
          <w:ilvl w:val="0"/>
          <w:numId w:val="4"/>
        </w:numPr>
        <w:spacing w:after="200" w:line="276" w:lineRule="auto"/>
        <w:jc w:val="both"/>
        <w:rPr>
          <w:rFonts w:cstheme="minorHAnsi"/>
        </w:rPr>
      </w:pPr>
      <w:r>
        <w:rPr>
          <w:rFonts w:cstheme="minorHAnsi"/>
        </w:rPr>
        <w:t>Were you involved in the PLNU biology or chemistry summer research programs?</w:t>
      </w:r>
    </w:p>
    <w:p w14:paraId="6395987F" w14:textId="77777777" w:rsidR="00B60A22" w:rsidRPr="00382276" w:rsidRDefault="00B60A22" w:rsidP="00B60A22">
      <w:pPr>
        <w:pStyle w:val="ListParagraph"/>
        <w:numPr>
          <w:ilvl w:val="0"/>
          <w:numId w:val="11"/>
        </w:numPr>
        <w:spacing w:after="200" w:line="276" w:lineRule="auto"/>
        <w:jc w:val="both"/>
        <w:rPr>
          <w:rFonts w:cstheme="minorHAnsi"/>
        </w:rPr>
      </w:pPr>
      <w:r>
        <w:rPr>
          <w:rFonts w:cstheme="minorHAnsi"/>
        </w:rPr>
        <w:lastRenderedPageBreak/>
        <w:t>Yes – describe how this experience is impacting your career.</w:t>
      </w:r>
    </w:p>
    <w:p w14:paraId="7D0818EC" w14:textId="77777777" w:rsidR="00B60A22" w:rsidRPr="00382276" w:rsidRDefault="00B60A22" w:rsidP="00B60A22">
      <w:pPr>
        <w:pStyle w:val="ListParagraph"/>
        <w:numPr>
          <w:ilvl w:val="0"/>
          <w:numId w:val="11"/>
        </w:numPr>
        <w:spacing w:after="200" w:line="276" w:lineRule="auto"/>
        <w:jc w:val="both"/>
        <w:rPr>
          <w:rFonts w:cstheme="minorHAnsi"/>
        </w:rPr>
      </w:pPr>
      <w:r>
        <w:rPr>
          <w:rFonts w:cstheme="minorHAnsi"/>
        </w:rPr>
        <w:t>No</w:t>
      </w:r>
    </w:p>
    <w:p w14:paraId="3AB11F4E" w14:textId="77777777" w:rsidR="00B60A22" w:rsidRPr="00382276" w:rsidRDefault="00B60A22" w:rsidP="00B60A22">
      <w:pPr>
        <w:pStyle w:val="ListParagraph"/>
        <w:jc w:val="both"/>
        <w:rPr>
          <w:rFonts w:cstheme="minorHAnsi"/>
        </w:rPr>
      </w:pPr>
    </w:p>
    <w:p w14:paraId="380AB9B2" w14:textId="77777777" w:rsidR="00B60A22" w:rsidRPr="00382276" w:rsidRDefault="00B60A22" w:rsidP="00B60A22">
      <w:pPr>
        <w:pStyle w:val="ListParagraph"/>
        <w:numPr>
          <w:ilvl w:val="0"/>
          <w:numId w:val="4"/>
        </w:numPr>
        <w:spacing w:after="200" w:line="276" w:lineRule="auto"/>
        <w:jc w:val="both"/>
        <w:rPr>
          <w:rFonts w:cstheme="minorHAnsi"/>
        </w:rPr>
      </w:pPr>
      <w:r w:rsidRPr="00382276">
        <w:rPr>
          <w:rFonts w:cstheme="minorHAnsi"/>
        </w:rPr>
        <w:t>Which classes or experiences do you appreciate more now as opposed to when you had just graduated?</w:t>
      </w:r>
    </w:p>
    <w:p w14:paraId="0E82AAA6" w14:textId="77777777" w:rsidR="00B60A22" w:rsidRPr="00382276" w:rsidRDefault="00B60A22" w:rsidP="00B60A22">
      <w:pPr>
        <w:pStyle w:val="ListParagraph"/>
        <w:jc w:val="both"/>
        <w:rPr>
          <w:rFonts w:cstheme="minorHAnsi"/>
        </w:rPr>
      </w:pPr>
    </w:p>
    <w:p w14:paraId="45D952A2" w14:textId="77777777" w:rsidR="00B60A22" w:rsidRDefault="00B60A22" w:rsidP="00B60A22">
      <w:pPr>
        <w:pStyle w:val="ListParagraph"/>
        <w:numPr>
          <w:ilvl w:val="0"/>
          <w:numId w:val="4"/>
        </w:numPr>
        <w:spacing w:after="200" w:line="276" w:lineRule="auto"/>
        <w:jc w:val="both"/>
        <w:rPr>
          <w:rFonts w:cstheme="minorHAnsi"/>
        </w:rPr>
      </w:pPr>
      <w:r w:rsidRPr="00382276">
        <w:rPr>
          <w:rFonts w:cstheme="minorHAnsi"/>
        </w:rPr>
        <w:t>Is there any course, topic, or skill you’ve repeatedly encountered that you wish you had been taught at PLNU?  Pl</w:t>
      </w:r>
      <w:r w:rsidRPr="00063A74">
        <w:rPr>
          <w:rFonts w:cstheme="minorHAnsi"/>
        </w:rPr>
        <w:t>ease explain.</w:t>
      </w:r>
    </w:p>
    <w:p w14:paraId="3D43F0C3" w14:textId="77777777" w:rsidR="00B60A22" w:rsidRPr="007A3455" w:rsidRDefault="00B60A22" w:rsidP="00B60A22">
      <w:pPr>
        <w:pStyle w:val="ListParagraph"/>
        <w:jc w:val="both"/>
        <w:rPr>
          <w:rFonts w:cstheme="minorHAnsi"/>
        </w:rPr>
      </w:pPr>
    </w:p>
    <w:p w14:paraId="72782F7F" w14:textId="77777777" w:rsidR="00B60A22" w:rsidRPr="00B175A7" w:rsidRDefault="00B60A22" w:rsidP="00B60A22">
      <w:pPr>
        <w:pStyle w:val="ListParagraph"/>
        <w:numPr>
          <w:ilvl w:val="0"/>
          <w:numId w:val="4"/>
        </w:numPr>
        <w:spacing w:after="200" w:line="276" w:lineRule="auto"/>
        <w:jc w:val="both"/>
        <w:rPr>
          <w:rFonts w:cstheme="minorHAnsi"/>
        </w:rPr>
      </w:pPr>
      <w:r w:rsidRPr="00B175A7">
        <w:rPr>
          <w:rFonts w:cstheme="minorHAnsi"/>
        </w:rPr>
        <w:t>If you are pursuing a career in environmental science, do you wish you had substituted an internship experience for a science elective while you were at PLNU?</w:t>
      </w:r>
    </w:p>
    <w:p w14:paraId="07C2FFFE" w14:textId="77777777" w:rsidR="00B60A22" w:rsidRPr="00B175A7" w:rsidRDefault="00B60A22" w:rsidP="00B60A22">
      <w:pPr>
        <w:pStyle w:val="ListParagraph"/>
        <w:numPr>
          <w:ilvl w:val="0"/>
          <w:numId w:val="13"/>
        </w:numPr>
        <w:spacing w:after="200" w:line="276" w:lineRule="auto"/>
        <w:ind w:left="1080"/>
        <w:jc w:val="both"/>
        <w:rPr>
          <w:rFonts w:cstheme="minorHAnsi"/>
        </w:rPr>
      </w:pPr>
      <w:r w:rsidRPr="00B175A7">
        <w:rPr>
          <w:rFonts w:cstheme="minorHAnsi"/>
        </w:rPr>
        <w:t>I am not pursuing a career in environmental science.</w:t>
      </w:r>
    </w:p>
    <w:p w14:paraId="5EE379A1" w14:textId="77777777" w:rsidR="00B60A22" w:rsidRPr="00B175A7" w:rsidRDefault="00B60A22" w:rsidP="00B60A22">
      <w:pPr>
        <w:pStyle w:val="ListParagraph"/>
        <w:numPr>
          <w:ilvl w:val="0"/>
          <w:numId w:val="13"/>
        </w:numPr>
        <w:spacing w:after="200" w:line="276" w:lineRule="auto"/>
        <w:ind w:left="1080"/>
        <w:jc w:val="both"/>
        <w:rPr>
          <w:rFonts w:cstheme="minorHAnsi"/>
        </w:rPr>
      </w:pPr>
      <w:r w:rsidRPr="00B175A7">
        <w:rPr>
          <w:rFonts w:cstheme="minorHAnsi"/>
        </w:rPr>
        <w:t>I did an internship.</w:t>
      </w:r>
    </w:p>
    <w:p w14:paraId="57BE04D5" w14:textId="77777777" w:rsidR="00B60A22" w:rsidRPr="00B175A7" w:rsidRDefault="00B60A22" w:rsidP="00B60A22">
      <w:pPr>
        <w:pStyle w:val="ListParagraph"/>
        <w:numPr>
          <w:ilvl w:val="0"/>
          <w:numId w:val="13"/>
        </w:numPr>
        <w:spacing w:after="200" w:line="276" w:lineRule="auto"/>
        <w:ind w:left="1080"/>
        <w:jc w:val="both"/>
        <w:rPr>
          <w:rFonts w:cstheme="minorHAnsi"/>
        </w:rPr>
      </w:pPr>
      <w:r w:rsidRPr="00B175A7">
        <w:rPr>
          <w:rFonts w:cstheme="minorHAnsi"/>
        </w:rPr>
        <w:t>Yes, I wish I had done an internship while at PLNU.</w:t>
      </w:r>
    </w:p>
    <w:p w14:paraId="2FCC3612" w14:textId="77777777" w:rsidR="00B60A22" w:rsidRPr="00B175A7" w:rsidRDefault="00B60A22" w:rsidP="00B60A22">
      <w:pPr>
        <w:pStyle w:val="ListParagraph"/>
        <w:numPr>
          <w:ilvl w:val="0"/>
          <w:numId w:val="13"/>
        </w:numPr>
        <w:spacing w:after="200" w:line="276" w:lineRule="auto"/>
        <w:ind w:left="1080"/>
        <w:jc w:val="both"/>
        <w:rPr>
          <w:rFonts w:cstheme="minorHAnsi"/>
        </w:rPr>
      </w:pPr>
      <w:r w:rsidRPr="00B175A7">
        <w:rPr>
          <w:rFonts w:cstheme="minorHAnsi"/>
        </w:rPr>
        <w:t>No, I did not need to do an internship while at PLNU.</w:t>
      </w:r>
    </w:p>
    <w:p w14:paraId="48433072" w14:textId="77777777" w:rsidR="00B60A22" w:rsidRPr="00B175A7" w:rsidRDefault="00B60A22" w:rsidP="00B60A22">
      <w:pPr>
        <w:pStyle w:val="ListParagraph"/>
        <w:ind w:left="1080"/>
        <w:jc w:val="both"/>
        <w:rPr>
          <w:rFonts w:cstheme="minorHAnsi"/>
        </w:rPr>
      </w:pPr>
    </w:p>
    <w:p w14:paraId="54A6726F" w14:textId="77777777" w:rsidR="00B60A22" w:rsidRPr="007A3455" w:rsidRDefault="00B60A22" w:rsidP="00B60A22">
      <w:pPr>
        <w:pStyle w:val="ListParagraph"/>
        <w:jc w:val="both"/>
        <w:rPr>
          <w:rFonts w:cstheme="minorHAnsi"/>
        </w:rPr>
      </w:pPr>
      <w:r w:rsidRPr="00B175A7">
        <w:rPr>
          <w:rFonts w:cstheme="minorHAnsi"/>
        </w:rPr>
        <w:t>Comments?</w:t>
      </w:r>
    </w:p>
    <w:p w14:paraId="1080F12E" w14:textId="77777777" w:rsidR="00B60A22" w:rsidRPr="00063A74" w:rsidRDefault="00B60A22" w:rsidP="00B60A22">
      <w:pPr>
        <w:pStyle w:val="ListParagraph"/>
        <w:jc w:val="both"/>
        <w:rPr>
          <w:rFonts w:cstheme="minorHAnsi"/>
        </w:rPr>
      </w:pPr>
    </w:p>
    <w:p w14:paraId="3DB137EB" w14:textId="77777777" w:rsidR="00B60A22" w:rsidRPr="00063A74" w:rsidRDefault="00B60A22" w:rsidP="00B60A22">
      <w:pPr>
        <w:pStyle w:val="ListParagraph"/>
        <w:numPr>
          <w:ilvl w:val="0"/>
          <w:numId w:val="4"/>
        </w:numPr>
        <w:spacing w:after="200" w:line="276" w:lineRule="auto"/>
        <w:jc w:val="both"/>
        <w:rPr>
          <w:rFonts w:cstheme="minorHAnsi"/>
        </w:rPr>
      </w:pPr>
      <w:r w:rsidRPr="00063A74">
        <w:rPr>
          <w:rFonts w:cstheme="minorHAnsi"/>
        </w:rPr>
        <w:t>Do you wish you had taken any of the following options at PLNU?</w:t>
      </w:r>
    </w:p>
    <w:p w14:paraId="52BB13C7" w14:textId="77777777" w:rsidR="00B60A22" w:rsidRPr="00063A74" w:rsidRDefault="00B60A22" w:rsidP="00B60A22">
      <w:pPr>
        <w:pStyle w:val="ListParagraph"/>
        <w:numPr>
          <w:ilvl w:val="0"/>
          <w:numId w:val="7"/>
        </w:numPr>
        <w:spacing w:after="200" w:line="276" w:lineRule="auto"/>
        <w:jc w:val="both"/>
        <w:rPr>
          <w:rFonts w:cstheme="minorHAnsi"/>
        </w:rPr>
      </w:pPr>
      <w:r w:rsidRPr="00063A74">
        <w:rPr>
          <w:rFonts w:cstheme="minorHAnsi"/>
        </w:rPr>
        <w:t>BIO130/140 (Human Anatomy &amp; Physiology)</w:t>
      </w:r>
    </w:p>
    <w:p w14:paraId="6DF2983A" w14:textId="77777777" w:rsidR="00B60A22" w:rsidRPr="00063A74" w:rsidRDefault="00B60A22" w:rsidP="00B60A22">
      <w:pPr>
        <w:pStyle w:val="ListParagraph"/>
        <w:numPr>
          <w:ilvl w:val="0"/>
          <w:numId w:val="7"/>
        </w:numPr>
        <w:spacing w:after="200" w:line="276" w:lineRule="auto"/>
        <w:jc w:val="both"/>
        <w:rPr>
          <w:rFonts w:cstheme="minorHAnsi"/>
        </w:rPr>
      </w:pPr>
      <w:r w:rsidRPr="00063A74">
        <w:rPr>
          <w:rFonts w:cstheme="minorHAnsi"/>
        </w:rPr>
        <w:t>Upper-division anatomy class</w:t>
      </w:r>
    </w:p>
    <w:p w14:paraId="0EC6C83C" w14:textId="77777777" w:rsidR="00B60A22" w:rsidRPr="00063A74" w:rsidRDefault="00B60A22" w:rsidP="00B60A22">
      <w:pPr>
        <w:pStyle w:val="ListParagraph"/>
        <w:numPr>
          <w:ilvl w:val="0"/>
          <w:numId w:val="7"/>
        </w:numPr>
        <w:spacing w:after="200" w:line="276" w:lineRule="auto"/>
        <w:jc w:val="both"/>
        <w:rPr>
          <w:rFonts w:cstheme="minorHAnsi"/>
        </w:rPr>
      </w:pPr>
      <w:r w:rsidRPr="00063A74">
        <w:rPr>
          <w:rFonts w:cstheme="minorHAnsi"/>
        </w:rPr>
        <w:t>No, I didn’t need an Anatomy class</w:t>
      </w:r>
    </w:p>
    <w:p w14:paraId="7AFC4D48" w14:textId="77777777" w:rsidR="00B60A22" w:rsidRDefault="00B60A22" w:rsidP="00B60A22">
      <w:pPr>
        <w:ind w:left="720"/>
        <w:jc w:val="both"/>
        <w:rPr>
          <w:rFonts w:cstheme="minorHAnsi"/>
        </w:rPr>
      </w:pPr>
      <w:r w:rsidRPr="00063A74">
        <w:rPr>
          <w:rFonts w:cstheme="minorHAnsi"/>
        </w:rPr>
        <w:t>Comments?</w:t>
      </w:r>
    </w:p>
    <w:p w14:paraId="3C2DB8CB" w14:textId="77777777" w:rsidR="00B60A22" w:rsidRPr="00382276" w:rsidRDefault="00B60A22" w:rsidP="00B60A22">
      <w:pPr>
        <w:jc w:val="both"/>
        <w:rPr>
          <w:rFonts w:cstheme="minorHAnsi"/>
        </w:rPr>
      </w:pPr>
    </w:p>
    <w:p w14:paraId="4117247B" w14:textId="77777777" w:rsidR="00B60A22" w:rsidRPr="00382276" w:rsidRDefault="00B60A22" w:rsidP="00B60A22">
      <w:pPr>
        <w:pStyle w:val="ListParagraph"/>
        <w:numPr>
          <w:ilvl w:val="0"/>
          <w:numId w:val="4"/>
        </w:numPr>
        <w:spacing w:after="200" w:line="276" w:lineRule="auto"/>
        <w:jc w:val="both"/>
        <w:rPr>
          <w:rFonts w:cstheme="minorHAnsi"/>
        </w:rPr>
      </w:pPr>
      <w:r w:rsidRPr="00382276">
        <w:rPr>
          <w:rFonts w:cstheme="minorHAnsi"/>
        </w:rPr>
        <w:t>What were one or two aspects of the biology curriculum that might have been improved to better prepare you for your profession or for further studies?</w:t>
      </w:r>
    </w:p>
    <w:p w14:paraId="2FDF4944" w14:textId="77777777" w:rsidR="00B60A22" w:rsidRPr="00382276" w:rsidRDefault="00B60A22" w:rsidP="00B60A22">
      <w:pPr>
        <w:pStyle w:val="ListParagraph"/>
        <w:jc w:val="both"/>
        <w:rPr>
          <w:rFonts w:cstheme="minorHAnsi"/>
        </w:rPr>
      </w:pPr>
    </w:p>
    <w:p w14:paraId="240A9397" w14:textId="77777777" w:rsidR="00B60A22" w:rsidRPr="00382276" w:rsidRDefault="00B60A22" w:rsidP="00B60A22">
      <w:pPr>
        <w:pStyle w:val="ListParagraph"/>
        <w:numPr>
          <w:ilvl w:val="0"/>
          <w:numId w:val="4"/>
        </w:numPr>
        <w:spacing w:after="200" w:line="276" w:lineRule="auto"/>
        <w:jc w:val="both"/>
        <w:rPr>
          <w:rFonts w:cstheme="minorHAnsi"/>
        </w:rPr>
      </w:pPr>
      <w:r w:rsidRPr="00382276">
        <w:rPr>
          <w:rFonts w:cstheme="minorHAnsi"/>
        </w:rPr>
        <w:t>What were one or two aspects of the chemistry curriculum that might have been improved to better prepare you for your profession or for further studies?</w:t>
      </w:r>
    </w:p>
    <w:p w14:paraId="44CCD22F" w14:textId="77777777" w:rsidR="00B60A22" w:rsidRPr="00382276" w:rsidRDefault="00B60A22" w:rsidP="00B60A22">
      <w:pPr>
        <w:pStyle w:val="ListParagraph"/>
        <w:jc w:val="both"/>
        <w:rPr>
          <w:rFonts w:cstheme="minorHAnsi"/>
        </w:rPr>
      </w:pPr>
    </w:p>
    <w:p w14:paraId="00A8361C" w14:textId="77777777" w:rsidR="00B60A22" w:rsidRPr="00382276" w:rsidRDefault="00B60A22" w:rsidP="00B60A22">
      <w:pPr>
        <w:pStyle w:val="ListParagraph"/>
        <w:numPr>
          <w:ilvl w:val="0"/>
          <w:numId w:val="4"/>
        </w:numPr>
        <w:spacing w:after="200" w:line="276" w:lineRule="auto"/>
        <w:jc w:val="both"/>
        <w:rPr>
          <w:rFonts w:cstheme="minorHAnsi"/>
        </w:rPr>
      </w:pPr>
      <w:r w:rsidRPr="00382276">
        <w:rPr>
          <w:rFonts w:cstheme="minorHAnsi"/>
        </w:rPr>
        <w:t>Have you done any of the following?  Check all that apply.</w:t>
      </w:r>
    </w:p>
    <w:p w14:paraId="50308C44" w14:textId="77777777" w:rsidR="00B60A22" w:rsidRPr="00382276" w:rsidRDefault="00B60A22" w:rsidP="00B60A22">
      <w:pPr>
        <w:pStyle w:val="ListParagraph"/>
        <w:numPr>
          <w:ilvl w:val="0"/>
          <w:numId w:val="8"/>
        </w:numPr>
        <w:spacing w:after="200" w:line="276" w:lineRule="auto"/>
        <w:jc w:val="both"/>
        <w:rPr>
          <w:rFonts w:cstheme="minorHAnsi"/>
        </w:rPr>
      </w:pPr>
      <w:r w:rsidRPr="00382276">
        <w:rPr>
          <w:rFonts w:cstheme="minorHAnsi"/>
        </w:rPr>
        <w:t>Recommended PLNU to a prospective student</w:t>
      </w:r>
    </w:p>
    <w:p w14:paraId="7181DA1A" w14:textId="77777777" w:rsidR="00B60A22" w:rsidRPr="00382276" w:rsidRDefault="00B60A22" w:rsidP="00B60A22">
      <w:pPr>
        <w:pStyle w:val="ListParagraph"/>
        <w:numPr>
          <w:ilvl w:val="0"/>
          <w:numId w:val="8"/>
        </w:numPr>
        <w:spacing w:after="200" w:line="276" w:lineRule="auto"/>
        <w:jc w:val="both"/>
        <w:rPr>
          <w:rFonts w:cstheme="minorHAnsi"/>
        </w:rPr>
      </w:pPr>
      <w:r w:rsidRPr="00382276">
        <w:rPr>
          <w:rFonts w:cstheme="minorHAnsi"/>
        </w:rPr>
        <w:t>Promoted PLNU to another person</w:t>
      </w:r>
    </w:p>
    <w:p w14:paraId="1D99151A" w14:textId="77777777" w:rsidR="00B60A22" w:rsidRPr="00382276" w:rsidRDefault="00B60A22" w:rsidP="00B60A22">
      <w:pPr>
        <w:pStyle w:val="ListParagraph"/>
        <w:numPr>
          <w:ilvl w:val="0"/>
          <w:numId w:val="8"/>
        </w:numPr>
        <w:spacing w:after="200" w:line="276" w:lineRule="auto"/>
        <w:jc w:val="both"/>
        <w:rPr>
          <w:rFonts w:cstheme="minorHAnsi"/>
        </w:rPr>
      </w:pPr>
      <w:r w:rsidRPr="00382276">
        <w:rPr>
          <w:rFonts w:cstheme="minorHAnsi"/>
        </w:rPr>
        <w:t>Been involved with the alumni association</w:t>
      </w:r>
    </w:p>
    <w:p w14:paraId="14CB5174" w14:textId="77777777" w:rsidR="00B60A22" w:rsidRPr="00382276" w:rsidRDefault="00B60A22" w:rsidP="00B60A22">
      <w:pPr>
        <w:pStyle w:val="ListParagraph"/>
        <w:numPr>
          <w:ilvl w:val="0"/>
          <w:numId w:val="8"/>
        </w:numPr>
        <w:spacing w:after="200" w:line="276" w:lineRule="auto"/>
        <w:jc w:val="both"/>
        <w:rPr>
          <w:rFonts w:cstheme="minorHAnsi"/>
        </w:rPr>
      </w:pPr>
      <w:r w:rsidRPr="00382276">
        <w:rPr>
          <w:rFonts w:cstheme="minorHAnsi"/>
        </w:rPr>
        <w:t xml:space="preserve">Donated to </w:t>
      </w:r>
      <w:r>
        <w:rPr>
          <w:rFonts w:cstheme="minorHAnsi"/>
        </w:rPr>
        <w:t>R</w:t>
      </w:r>
      <w:r w:rsidRPr="00382276">
        <w:rPr>
          <w:rFonts w:cstheme="minorHAnsi"/>
        </w:rPr>
        <w:t xml:space="preserve">esearch </w:t>
      </w:r>
      <w:r>
        <w:rPr>
          <w:rFonts w:cstheme="minorHAnsi"/>
        </w:rPr>
        <w:t>A</w:t>
      </w:r>
      <w:r w:rsidRPr="00382276">
        <w:rPr>
          <w:rFonts w:cstheme="minorHAnsi"/>
        </w:rPr>
        <w:t>ssociates</w:t>
      </w:r>
    </w:p>
    <w:p w14:paraId="57007BCC" w14:textId="77777777" w:rsidR="00B60A22" w:rsidRPr="00382276" w:rsidRDefault="00B60A22" w:rsidP="00B60A22">
      <w:pPr>
        <w:pStyle w:val="ListParagraph"/>
        <w:numPr>
          <w:ilvl w:val="0"/>
          <w:numId w:val="8"/>
        </w:numPr>
        <w:spacing w:after="200" w:line="276" w:lineRule="auto"/>
        <w:jc w:val="both"/>
        <w:rPr>
          <w:rFonts w:cstheme="minorHAnsi"/>
        </w:rPr>
      </w:pPr>
      <w:r w:rsidRPr="00382276">
        <w:rPr>
          <w:rFonts w:cstheme="minorHAnsi"/>
        </w:rPr>
        <w:t>Other – please specify.</w:t>
      </w:r>
    </w:p>
    <w:p w14:paraId="489A24D7" w14:textId="77777777" w:rsidR="00B60A22" w:rsidRPr="00382276" w:rsidRDefault="00B60A22" w:rsidP="00B60A22">
      <w:pPr>
        <w:pStyle w:val="ListParagraph"/>
        <w:ind w:left="1080"/>
        <w:jc w:val="both"/>
        <w:rPr>
          <w:rFonts w:cstheme="minorHAnsi"/>
        </w:rPr>
      </w:pPr>
    </w:p>
    <w:p w14:paraId="5C841CE0" w14:textId="77777777" w:rsidR="00B60A22" w:rsidRPr="00382276" w:rsidRDefault="00B60A22" w:rsidP="00B60A22">
      <w:pPr>
        <w:pStyle w:val="ListParagraph"/>
        <w:numPr>
          <w:ilvl w:val="0"/>
          <w:numId w:val="4"/>
        </w:numPr>
        <w:spacing w:after="200" w:line="276" w:lineRule="auto"/>
        <w:jc w:val="both"/>
        <w:rPr>
          <w:rFonts w:cstheme="minorHAnsi"/>
        </w:rPr>
      </w:pPr>
      <w:r>
        <w:rPr>
          <w:rFonts w:cstheme="minorHAnsi"/>
        </w:rPr>
        <w:t>Since you left PLNU, h</w:t>
      </w:r>
      <w:r w:rsidRPr="00382276">
        <w:rPr>
          <w:rFonts w:cstheme="minorHAnsi"/>
        </w:rPr>
        <w:t>ave you ever had a conversation in</w:t>
      </w:r>
      <w:r>
        <w:rPr>
          <w:rFonts w:cstheme="minorHAnsi"/>
        </w:rPr>
        <w:t xml:space="preserve"> which you had to integrate Christian faith with scientific knowledge?  D</w:t>
      </w:r>
      <w:r w:rsidRPr="00382276">
        <w:rPr>
          <w:rFonts w:cstheme="minorHAnsi"/>
        </w:rPr>
        <w:t>id you feel prepared scientifically?  Did you feel prepared theologically?  Check all that apply.</w:t>
      </w:r>
      <w:r w:rsidRPr="00B316A7">
        <w:rPr>
          <w:rFonts w:cstheme="minorHAnsi"/>
        </w:rPr>
        <w:t xml:space="preserve"> </w:t>
      </w:r>
      <w:r>
        <w:rPr>
          <w:rFonts w:cstheme="minorHAnsi"/>
        </w:rPr>
        <w:t xml:space="preserve"> </w:t>
      </w:r>
      <w:r w:rsidRPr="006E6D6F">
        <w:rPr>
          <w:rFonts w:cstheme="minorHAnsi"/>
        </w:rPr>
        <w:t>Please describe</w:t>
      </w:r>
      <w:r>
        <w:rPr>
          <w:rFonts w:cstheme="minorHAnsi"/>
        </w:rPr>
        <w:t xml:space="preserve"> the situation and your feeling</w:t>
      </w:r>
      <w:r w:rsidRPr="006E6D6F">
        <w:rPr>
          <w:rFonts w:cstheme="minorHAnsi"/>
        </w:rPr>
        <w:t>s about your preparation.</w:t>
      </w:r>
    </w:p>
    <w:p w14:paraId="5354B63C" w14:textId="77777777" w:rsidR="00B60A22" w:rsidRDefault="00B60A22" w:rsidP="00B60A22">
      <w:pPr>
        <w:pStyle w:val="ListParagraph"/>
        <w:numPr>
          <w:ilvl w:val="0"/>
          <w:numId w:val="9"/>
        </w:numPr>
        <w:spacing w:after="200" w:line="276" w:lineRule="auto"/>
        <w:jc w:val="both"/>
        <w:rPr>
          <w:rFonts w:cstheme="minorHAnsi"/>
        </w:rPr>
      </w:pPr>
      <w:r w:rsidRPr="00382276">
        <w:rPr>
          <w:rFonts w:cstheme="minorHAnsi"/>
        </w:rPr>
        <w:t>I’ve never had such a conversation.</w:t>
      </w:r>
    </w:p>
    <w:p w14:paraId="73DFF51C" w14:textId="77777777" w:rsidR="00B60A22" w:rsidRDefault="00B60A22" w:rsidP="00B60A22">
      <w:pPr>
        <w:pStyle w:val="ListParagraph"/>
        <w:numPr>
          <w:ilvl w:val="0"/>
          <w:numId w:val="9"/>
        </w:numPr>
        <w:spacing w:after="200" w:line="276" w:lineRule="auto"/>
        <w:jc w:val="both"/>
        <w:rPr>
          <w:rFonts w:cstheme="minorHAnsi"/>
        </w:rPr>
      </w:pPr>
      <w:r w:rsidRPr="00382276">
        <w:rPr>
          <w:rFonts w:cstheme="minorHAnsi"/>
        </w:rPr>
        <w:t>I felt prepared scientifically.</w:t>
      </w:r>
    </w:p>
    <w:p w14:paraId="71CB20CA" w14:textId="77777777" w:rsidR="00B60A22" w:rsidRPr="00382276" w:rsidRDefault="00B60A22" w:rsidP="00B60A22">
      <w:pPr>
        <w:pStyle w:val="ListParagraph"/>
        <w:numPr>
          <w:ilvl w:val="0"/>
          <w:numId w:val="9"/>
        </w:numPr>
        <w:spacing w:after="200" w:line="276" w:lineRule="auto"/>
        <w:jc w:val="both"/>
        <w:rPr>
          <w:rFonts w:cstheme="minorHAnsi"/>
        </w:rPr>
      </w:pPr>
      <w:r>
        <w:rPr>
          <w:rFonts w:cstheme="minorHAnsi"/>
        </w:rPr>
        <w:t>I didn’t feel prepared scientifically.</w:t>
      </w:r>
    </w:p>
    <w:p w14:paraId="18B5DBB3" w14:textId="77777777" w:rsidR="00B60A22" w:rsidRPr="0052438C" w:rsidRDefault="00B60A22" w:rsidP="00B60A22">
      <w:pPr>
        <w:pStyle w:val="ListParagraph"/>
        <w:numPr>
          <w:ilvl w:val="0"/>
          <w:numId w:val="9"/>
        </w:numPr>
        <w:spacing w:after="200" w:line="276" w:lineRule="auto"/>
        <w:jc w:val="both"/>
      </w:pPr>
      <w:r w:rsidRPr="00382276">
        <w:rPr>
          <w:rFonts w:cstheme="minorHAnsi"/>
        </w:rPr>
        <w:t>I felt prepar</w:t>
      </w:r>
      <w:r w:rsidRPr="0052438C">
        <w:t>ed theologically.</w:t>
      </w:r>
    </w:p>
    <w:p w14:paraId="13BA0E50" w14:textId="77777777" w:rsidR="00B60A22" w:rsidRPr="0052438C" w:rsidRDefault="00B60A22" w:rsidP="00B60A22">
      <w:pPr>
        <w:pStyle w:val="ListParagraph"/>
        <w:numPr>
          <w:ilvl w:val="0"/>
          <w:numId w:val="9"/>
        </w:numPr>
        <w:spacing w:after="200" w:line="276" w:lineRule="auto"/>
        <w:jc w:val="both"/>
      </w:pPr>
      <w:r w:rsidRPr="0052438C">
        <w:t>I didn’t feel prepared theologically.</w:t>
      </w:r>
    </w:p>
    <w:p w14:paraId="63C3D3F3" w14:textId="77777777" w:rsidR="00B60A22" w:rsidRPr="0052438C" w:rsidRDefault="00B60A22" w:rsidP="00B60A22">
      <w:pPr>
        <w:pStyle w:val="ListParagraph"/>
        <w:jc w:val="both"/>
      </w:pPr>
    </w:p>
    <w:p w14:paraId="6AA6F6A7" w14:textId="77777777" w:rsidR="00B60A22" w:rsidRPr="0052438C" w:rsidRDefault="00B60A22" w:rsidP="00B60A22">
      <w:pPr>
        <w:pStyle w:val="ListParagraph"/>
        <w:numPr>
          <w:ilvl w:val="0"/>
          <w:numId w:val="4"/>
        </w:numPr>
        <w:shd w:val="clear" w:color="auto" w:fill="FFFFFF"/>
        <w:jc w:val="both"/>
        <w:rPr>
          <w:rFonts w:eastAsia="Times New Roman"/>
          <w:color w:val="222222"/>
        </w:rPr>
      </w:pPr>
      <w:r w:rsidRPr="0052438C">
        <w:rPr>
          <w:rFonts w:eastAsia="Times New Roman"/>
          <w:color w:val="222222"/>
        </w:rPr>
        <w:t xml:space="preserve"> Since you left PLNU, have you made any decisions that were influenced by your knowledge of creation care and sustainability?  If so, did you feel prepared to make those decisions from a scientific understanding of sustainability?  </w:t>
      </w:r>
    </w:p>
    <w:p w14:paraId="22515BA8" w14:textId="77777777" w:rsidR="00B60A22" w:rsidRPr="0052438C" w:rsidRDefault="00B60A22" w:rsidP="00B60A22">
      <w:pPr>
        <w:pStyle w:val="ListParagraph"/>
        <w:shd w:val="clear" w:color="auto" w:fill="FFFFFF"/>
        <w:spacing w:before="100" w:beforeAutospacing="1" w:after="100" w:afterAutospacing="1"/>
        <w:jc w:val="both"/>
        <w:rPr>
          <w:rFonts w:eastAsia="Times New Roman"/>
          <w:color w:val="222222"/>
        </w:rPr>
      </w:pPr>
      <w:r w:rsidRPr="0052438C">
        <w:rPr>
          <w:rFonts w:eastAsia="Times New Roman"/>
          <w:color w:val="222222"/>
        </w:rPr>
        <w:t>a)      I do not tend to make decisions based on sustainability considerations.</w:t>
      </w:r>
    </w:p>
    <w:p w14:paraId="26360098" w14:textId="77777777" w:rsidR="00B60A22" w:rsidRPr="0052438C" w:rsidRDefault="00B60A22" w:rsidP="00B60A22">
      <w:pPr>
        <w:pStyle w:val="ListParagraph"/>
        <w:shd w:val="clear" w:color="auto" w:fill="FFFFFF"/>
        <w:spacing w:before="100" w:beforeAutospacing="1" w:after="100" w:afterAutospacing="1"/>
        <w:jc w:val="both"/>
        <w:rPr>
          <w:rFonts w:eastAsia="Times New Roman"/>
          <w:color w:val="222222"/>
        </w:rPr>
      </w:pPr>
      <w:r w:rsidRPr="0052438C">
        <w:rPr>
          <w:rFonts w:eastAsia="Times New Roman"/>
          <w:color w:val="222222"/>
        </w:rPr>
        <w:t>b)      I often feel unprepared to make those decisions as it is rarely clear to me which options would best benefit the planet.</w:t>
      </w:r>
    </w:p>
    <w:p w14:paraId="00C1826B" w14:textId="77777777" w:rsidR="00B60A22" w:rsidRPr="00B175A7" w:rsidRDefault="00B60A22" w:rsidP="00B60A22">
      <w:pPr>
        <w:pStyle w:val="ListParagraph"/>
        <w:shd w:val="clear" w:color="auto" w:fill="FFFFFF"/>
        <w:spacing w:before="100" w:beforeAutospacing="1" w:after="100" w:afterAutospacing="1"/>
        <w:jc w:val="both"/>
        <w:rPr>
          <w:rFonts w:eastAsia="Times New Roman"/>
          <w:color w:val="222222"/>
        </w:rPr>
      </w:pPr>
      <w:r w:rsidRPr="0052438C">
        <w:rPr>
          <w:rFonts w:eastAsia="Times New Roman"/>
          <w:color w:val="222222"/>
        </w:rPr>
        <w:t>c)       I usually feel prepared to make those decisions as I am generally confid</w:t>
      </w:r>
      <w:r w:rsidRPr="00B175A7">
        <w:rPr>
          <w:rFonts w:eastAsia="Times New Roman"/>
          <w:color w:val="222222"/>
        </w:rPr>
        <w:t>ent in my understanding of how my choices affect, and which options are best for, the planet.</w:t>
      </w:r>
    </w:p>
    <w:p w14:paraId="1AB4E305" w14:textId="77777777" w:rsidR="00B60A22" w:rsidRPr="00D802B0" w:rsidRDefault="00B60A22" w:rsidP="00B60A22">
      <w:pPr>
        <w:pStyle w:val="ListParagraph"/>
        <w:shd w:val="clear" w:color="auto" w:fill="FFFFFF"/>
        <w:spacing w:before="100" w:beforeAutospacing="1" w:after="100" w:afterAutospacing="1"/>
        <w:jc w:val="both"/>
        <w:rPr>
          <w:rFonts w:eastAsia="Times New Roman"/>
          <w:color w:val="222222"/>
        </w:rPr>
      </w:pPr>
      <w:r w:rsidRPr="00B175A7">
        <w:rPr>
          <w:rFonts w:eastAsia="Times New Roman"/>
          <w:color w:val="222222"/>
        </w:rPr>
        <w:t>d)</w:t>
      </w:r>
      <w:r w:rsidRPr="00B175A7">
        <w:rPr>
          <w:rFonts w:eastAsia="Times New Roman" w:cs="Times New Roman"/>
          <w:color w:val="222222"/>
        </w:rPr>
        <w:t>      </w:t>
      </w:r>
      <w:r w:rsidRPr="00B175A7">
        <w:rPr>
          <w:rFonts w:eastAsia="Times New Roman"/>
          <w:color w:val="222222"/>
        </w:rPr>
        <w:t>I feel very comfortable in my scientific knowledge of how various decisions will affect the earth, either negatively or positively.</w:t>
      </w:r>
    </w:p>
    <w:p w14:paraId="2875E75F" w14:textId="77777777" w:rsidR="00B60A22" w:rsidRDefault="00B60A22" w:rsidP="00B60A22">
      <w:pPr>
        <w:pStyle w:val="ListParagraph"/>
        <w:jc w:val="both"/>
        <w:rPr>
          <w:rFonts w:cstheme="minorHAnsi"/>
        </w:rPr>
      </w:pPr>
    </w:p>
    <w:p w14:paraId="4E3A0176" w14:textId="77777777" w:rsidR="00ED5604" w:rsidRPr="00382276" w:rsidRDefault="00B60A22" w:rsidP="00B60A22">
      <w:pPr>
        <w:pStyle w:val="ListParagraph"/>
        <w:numPr>
          <w:ilvl w:val="0"/>
          <w:numId w:val="4"/>
        </w:numPr>
        <w:spacing w:after="200" w:line="276" w:lineRule="auto"/>
        <w:jc w:val="both"/>
        <w:rPr>
          <w:rFonts w:cstheme="minorHAnsi"/>
        </w:rPr>
      </w:pPr>
      <w:r w:rsidRPr="00382276">
        <w:rPr>
          <w:rFonts w:cstheme="minorHAnsi"/>
        </w:rPr>
        <w:t xml:space="preserve">Please </w:t>
      </w:r>
      <w:r>
        <w:rPr>
          <w:rFonts w:cstheme="minorHAnsi"/>
        </w:rPr>
        <w:t>provide</w:t>
      </w:r>
      <w:r w:rsidRPr="00382276">
        <w:rPr>
          <w:rFonts w:cstheme="minorHAnsi"/>
        </w:rPr>
        <w:t xml:space="preserve"> your email address to be entered into the drawing for </w:t>
      </w:r>
      <w:r>
        <w:rPr>
          <w:rFonts w:cstheme="minorHAnsi"/>
        </w:rPr>
        <w:t xml:space="preserve">an </w:t>
      </w:r>
      <w:r w:rsidRPr="00382276">
        <w:rPr>
          <w:rFonts w:cstheme="minorHAnsi"/>
        </w:rPr>
        <w:t>Amazon gift card.</w:t>
      </w:r>
      <w:r>
        <w:rPr>
          <w:rFonts w:cstheme="minorHAnsi"/>
        </w:rPr>
        <w:t xml:space="preserve">  Your email address will not be associated with your responses on this survey.</w:t>
      </w:r>
    </w:p>
    <w:p w14:paraId="2256FB2D" w14:textId="77777777" w:rsidR="00607822" w:rsidRPr="00A444A2" w:rsidRDefault="00607822" w:rsidP="00A8299A">
      <w:pPr>
        <w:jc w:val="both"/>
        <w:rPr>
          <w:rFonts w:cs="Arial"/>
        </w:rPr>
      </w:pPr>
    </w:p>
    <w:p w14:paraId="7DEEAD55" w14:textId="77777777" w:rsidR="009D530C" w:rsidRDefault="009D530C" w:rsidP="00A8299A">
      <w:pPr>
        <w:jc w:val="both"/>
      </w:pPr>
    </w:p>
    <w:sectPr w:rsidR="009D530C" w:rsidSect="009B715A">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5CD"/>
    <w:multiLevelType w:val="hybridMultilevel"/>
    <w:tmpl w:val="384C0F58"/>
    <w:lvl w:ilvl="0" w:tplc="FE12C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4382E"/>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A673AE"/>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842E6"/>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6A7C23"/>
    <w:multiLevelType w:val="hybridMultilevel"/>
    <w:tmpl w:val="CF0A3326"/>
    <w:lvl w:ilvl="0" w:tplc="C5C22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885C07"/>
    <w:multiLevelType w:val="hybridMultilevel"/>
    <w:tmpl w:val="65365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96CA8"/>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E151E"/>
    <w:multiLevelType w:val="hybridMultilevel"/>
    <w:tmpl w:val="73088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F20A9"/>
    <w:multiLevelType w:val="hybridMultilevel"/>
    <w:tmpl w:val="47EC8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14375"/>
    <w:multiLevelType w:val="hybridMultilevel"/>
    <w:tmpl w:val="D3E20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557EC"/>
    <w:multiLevelType w:val="hybridMultilevel"/>
    <w:tmpl w:val="E95054A4"/>
    <w:lvl w:ilvl="0" w:tplc="00425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310E3E"/>
    <w:multiLevelType w:val="hybridMultilevel"/>
    <w:tmpl w:val="E95054A4"/>
    <w:lvl w:ilvl="0" w:tplc="00425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C71C16"/>
    <w:multiLevelType w:val="hybridMultilevel"/>
    <w:tmpl w:val="455A12DA"/>
    <w:lvl w:ilvl="0" w:tplc="3F54D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A974FA"/>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F52558"/>
    <w:multiLevelType w:val="hybridMultilevel"/>
    <w:tmpl w:val="AA92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F02889"/>
    <w:multiLevelType w:val="hybridMultilevel"/>
    <w:tmpl w:val="74AC45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E4668"/>
    <w:multiLevelType w:val="hybridMultilevel"/>
    <w:tmpl w:val="235CE59A"/>
    <w:lvl w:ilvl="0" w:tplc="A950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2164F7"/>
    <w:multiLevelType w:val="hybridMultilevel"/>
    <w:tmpl w:val="3E72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218FE"/>
    <w:multiLevelType w:val="hybridMultilevel"/>
    <w:tmpl w:val="DC5C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43B16"/>
    <w:multiLevelType w:val="hybridMultilevel"/>
    <w:tmpl w:val="1BD8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91C69"/>
    <w:multiLevelType w:val="hybridMultilevel"/>
    <w:tmpl w:val="455A12DA"/>
    <w:lvl w:ilvl="0" w:tplc="3F54D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9C3103"/>
    <w:multiLevelType w:val="hybridMultilevel"/>
    <w:tmpl w:val="235CE59A"/>
    <w:lvl w:ilvl="0" w:tplc="A950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7"/>
  </w:num>
  <w:num w:numId="4">
    <w:abstractNumId w:val="15"/>
  </w:num>
  <w:num w:numId="5">
    <w:abstractNumId w:val="10"/>
  </w:num>
  <w:num w:numId="6">
    <w:abstractNumId w:val="21"/>
  </w:num>
  <w:num w:numId="7">
    <w:abstractNumId w:val="4"/>
  </w:num>
  <w:num w:numId="8">
    <w:abstractNumId w:val="0"/>
  </w:num>
  <w:num w:numId="9">
    <w:abstractNumId w:val="12"/>
  </w:num>
  <w:num w:numId="10">
    <w:abstractNumId w:val="11"/>
  </w:num>
  <w:num w:numId="11">
    <w:abstractNumId w:val="20"/>
  </w:num>
  <w:num w:numId="12">
    <w:abstractNumId w:val="16"/>
  </w:num>
  <w:num w:numId="13">
    <w:abstractNumId w:val="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19"/>
  </w:num>
  <w:num w:numId="18">
    <w:abstractNumId w:val="18"/>
  </w:num>
  <w:num w:numId="19">
    <w:abstractNumId w:val="13"/>
  </w:num>
  <w:num w:numId="20">
    <w:abstractNumId w:val="3"/>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0C"/>
    <w:rsid w:val="00012602"/>
    <w:rsid w:val="00036B6C"/>
    <w:rsid w:val="00086BE4"/>
    <w:rsid w:val="0009736C"/>
    <w:rsid w:val="000D3FC6"/>
    <w:rsid w:val="000E1837"/>
    <w:rsid w:val="00125672"/>
    <w:rsid w:val="00156C3F"/>
    <w:rsid w:val="001B5B23"/>
    <w:rsid w:val="001E57AB"/>
    <w:rsid w:val="00230946"/>
    <w:rsid w:val="00241F69"/>
    <w:rsid w:val="002760AF"/>
    <w:rsid w:val="0028179C"/>
    <w:rsid w:val="00296CF9"/>
    <w:rsid w:val="002D2FEF"/>
    <w:rsid w:val="0030332B"/>
    <w:rsid w:val="00305389"/>
    <w:rsid w:val="0031224E"/>
    <w:rsid w:val="00343C73"/>
    <w:rsid w:val="00356625"/>
    <w:rsid w:val="0037730E"/>
    <w:rsid w:val="003858FA"/>
    <w:rsid w:val="003A72A1"/>
    <w:rsid w:val="003A790F"/>
    <w:rsid w:val="003B15D0"/>
    <w:rsid w:val="003C1686"/>
    <w:rsid w:val="003E0E0D"/>
    <w:rsid w:val="003F77B7"/>
    <w:rsid w:val="00411B8D"/>
    <w:rsid w:val="00426191"/>
    <w:rsid w:val="00432035"/>
    <w:rsid w:val="00433CD8"/>
    <w:rsid w:val="00463FB0"/>
    <w:rsid w:val="00492B66"/>
    <w:rsid w:val="0049521D"/>
    <w:rsid w:val="004A50F7"/>
    <w:rsid w:val="00507B5B"/>
    <w:rsid w:val="0052438C"/>
    <w:rsid w:val="00531B1A"/>
    <w:rsid w:val="00564DE8"/>
    <w:rsid w:val="005776A5"/>
    <w:rsid w:val="005824C1"/>
    <w:rsid w:val="00591800"/>
    <w:rsid w:val="005D75C7"/>
    <w:rsid w:val="005F5310"/>
    <w:rsid w:val="00606D7E"/>
    <w:rsid w:val="00607822"/>
    <w:rsid w:val="006156F7"/>
    <w:rsid w:val="006341C1"/>
    <w:rsid w:val="00644CBE"/>
    <w:rsid w:val="0067274D"/>
    <w:rsid w:val="00686873"/>
    <w:rsid w:val="00691971"/>
    <w:rsid w:val="00695EE5"/>
    <w:rsid w:val="00700A9C"/>
    <w:rsid w:val="00707AC4"/>
    <w:rsid w:val="00725D9A"/>
    <w:rsid w:val="007B73AC"/>
    <w:rsid w:val="007C6306"/>
    <w:rsid w:val="007E5237"/>
    <w:rsid w:val="008165A0"/>
    <w:rsid w:val="00820C7E"/>
    <w:rsid w:val="008439C7"/>
    <w:rsid w:val="00843FAD"/>
    <w:rsid w:val="0088244C"/>
    <w:rsid w:val="00882948"/>
    <w:rsid w:val="008B4058"/>
    <w:rsid w:val="008B4AAB"/>
    <w:rsid w:val="0091128D"/>
    <w:rsid w:val="00931878"/>
    <w:rsid w:val="00945AE7"/>
    <w:rsid w:val="00957620"/>
    <w:rsid w:val="009B6ED9"/>
    <w:rsid w:val="009B715A"/>
    <w:rsid w:val="009D530C"/>
    <w:rsid w:val="009E08ED"/>
    <w:rsid w:val="009F28F5"/>
    <w:rsid w:val="00A24ED5"/>
    <w:rsid w:val="00A33D66"/>
    <w:rsid w:val="00A424F0"/>
    <w:rsid w:val="00A444A2"/>
    <w:rsid w:val="00A5704D"/>
    <w:rsid w:val="00A8299A"/>
    <w:rsid w:val="00A91474"/>
    <w:rsid w:val="00AA20EE"/>
    <w:rsid w:val="00AF3C36"/>
    <w:rsid w:val="00B03160"/>
    <w:rsid w:val="00B04221"/>
    <w:rsid w:val="00B27B3C"/>
    <w:rsid w:val="00B33123"/>
    <w:rsid w:val="00B44DB7"/>
    <w:rsid w:val="00B52B97"/>
    <w:rsid w:val="00B53D96"/>
    <w:rsid w:val="00B60A22"/>
    <w:rsid w:val="00B8461E"/>
    <w:rsid w:val="00B860D6"/>
    <w:rsid w:val="00B92939"/>
    <w:rsid w:val="00BA40B9"/>
    <w:rsid w:val="00C86759"/>
    <w:rsid w:val="00C9152B"/>
    <w:rsid w:val="00CB2012"/>
    <w:rsid w:val="00D25907"/>
    <w:rsid w:val="00D40441"/>
    <w:rsid w:val="00D409A2"/>
    <w:rsid w:val="00D44C0C"/>
    <w:rsid w:val="00D478F8"/>
    <w:rsid w:val="00D66304"/>
    <w:rsid w:val="00D86EC1"/>
    <w:rsid w:val="00D970E3"/>
    <w:rsid w:val="00DC317F"/>
    <w:rsid w:val="00DE7C57"/>
    <w:rsid w:val="00E443F5"/>
    <w:rsid w:val="00E56C3B"/>
    <w:rsid w:val="00E92B83"/>
    <w:rsid w:val="00E944D5"/>
    <w:rsid w:val="00EA7BAE"/>
    <w:rsid w:val="00EB4484"/>
    <w:rsid w:val="00EC1F6D"/>
    <w:rsid w:val="00EC3877"/>
    <w:rsid w:val="00ED5604"/>
    <w:rsid w:val="00EE6641"/>
    <w:rsid w:val="00F403AF"/>
    <w:rsid w:val="00F90272"/>
    <w:rsid w:val="00FA76DA"/>
    <w:rsid w:val="00FD5228"/>
    <w:rsid w:val="00FF2C78"/>
    <w:rsid w:val="00F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8AD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3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D530C"/>
    <w:pPr>
      <w:ind w:left="720"/>
      <w:contextualSpacing/>
    </w:pPr>
    <w:rPr>
      <w:rFonts w:cs="Arial"/>
    </w:rPr>
  </w:style>
  <w:style w:type="paragraph" w:styleId="BodyTextIndent">
    <w:name w:val="Body Text Indent"/>
    <w:basedOn w:val="Normal"/>
    <w:link w:val="BodyTextIndentChar"/>
    <w:uiPriority w:val="99"/>
    <w:unhideWhenUsed/>
    <w:rsid w:val="00B60A22"/>
    <w:pPr>
      <w:spacing w:after="120"/>
      <w:ind w:left="360"/>
    </w:pPr>
  </w:style>
  <w:style w:type="character" w:customStyle="1" w:styleId="BodyTextIndentChar">
    <w:name w:val="Body Text Indent Char"/>
    <w:basedOn w:val="DefaultParagraphFont"/>
    <w:link w:val="BodyTextIndent"/>
    <w:uiPriority w:val="99"/>
    <w:rsid w:val="00B60A22"/>
  </w:style>
  <w:style w:type="paragraph" w:customStyle="1" w:styleId="Standard">
    <w:name w:val="Standard"/>
    <w:rsid w:val="00B60A22"/>
    <w:pPr>
      <w:suppressAutoHyphens/>
      <w:autoSpaceDN w:val="0"/>
      <w:textAlignment w:val="baseline"/>
    </w:pPr>
    <w:rPr>
      <w:rFonts w:ascii="Times New Roman" w:eastAsia="Times New Roman" w:hAnsi="Times New Roman" w:cs="Times New Roman"/>
      <w:kern w:val="3"/>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5551">
      <w:bodyDiv w:val="1"/>
      <w:marLeft w:val="0"/>
      <w:marRight w:val="0"/>
      <w:marTop w:val="0"/>
      <w:marBottom w:val="0"/>
      <w:divBdr>
        <w:top w:val="none" w:sz="0" w:space="0" w:color="auto"/>
        <w:left w:val="none" w:sz="0" w:space="0" w:color="auto"/>
        <w:bottom w:val="none" w:sz="0" w:space="0" w:color="auto"/>
        <w:right w:val="none" w:sz="0" w:space="0" w:color="auto"/>
      </w:divBdr>
    </w:div>
    <w:div w:id="259529876">
      <w:bodyDiv w:val="1"/>
      <w:marLeft w:val="0"/>
      <w:marRight w:val="0"/>
      <w:marTop w:val="0"/>
      <w:marBottom w:val="0"/>
      <w:divBdr>
        <w:top w:val="none" w:sz="0" w:space="0" w:color="auto"/>
        <w:left w:val="none" w:sz="0" w:space="0" w:color="auto"/>
        <w:bottom w:val="none" w:sz="0" w:space="0" w:color="auto"/>
        <w:right w:val="none" w:sz="0" w:space="0" w:color="auto"/>
      </w:divBdr>
    </w:div>
    <w:div w:id="521672258">
      <w:bodyDiv w:val="1"/>
      <w:marLeft w:val="0"/>
      <w:marRight w:val="0"/>
      <w:marTop w:val="0"/>
      <w:marBottom w:val="0"/>
      <w:divBdr>
        <w:top w:val="none" w:sz="0" w:space="0" w:color="auto"/>
        <w:left w:val="none" w:sz="0" w:space="0" w:color="auto"/>
        <w:bottom w:val="none" w:sz="0" w:space="0" w:color="auto"/>
        <w:right w:val="none" w:sz="0" w:space="0" w:color="auto"/>
      </w:divBdr>
    </w:div>
    <w:div w:id="943195786">
      <w:bodyDiv w:val="1"/>
      <w:marLeft w:val="0"/>
      <w:marRight w:val="0"/>
      <w:marTop w:val="0"/>
      <w:marBottom w:val="0"/>
      <w:divBdr>
        <w:top w:val="none" w:sz="0" w:space="0" w:color="auto"/>
        <w:left w:val="none" w:sz="0" w:space="0" w:color="auto"/>
        <w:bottom w:val="none" w:sz="0" w:space="0" w:color="auto"/>
        <w:right w:val="none" w:sz="0" w:space="0" w:color="auto"/>
      </w:divBdr>
    </w:div>
    <w:div w:id="977106379">
      <w:bodyDiv w:val="1"/>
      <w:marLeft w:val="0"/>
      <w:marRight w:val="0"/>
      <w:marTop w:val="0"/>
      <w:marBottom w:val="0"/>
      <w:divBdr>
        <w:top w:val="none" w:sz="0" w:space="0" w:color="auto"/>
        <w:left w:val="none" w:sz="0" w:space="0" w:color="auto"/>
        <w:bottom w:val="none" w:sz="0" w:space="0" w:color="auto"/>
        <w:right w:val="none" w:sz="0" w:space="0" w:color="auto"/>
      </w:divBdr>
    </w:div>
    <w:div w:id="1018312376">
      <w:bodyDiv w:val="1"/>
      <w:marLeft w:val="0"/>
      <w:marRight w:val="0"/>
      <w:marTop w:val="0"/>
      <w:marBottom w:val="0"/>
      <w:divBdr>
        <w:top w:val="none" w:sz="0" w:space="0" w:color="auto"/>
        <w:left w:val="none" w:sz="0" w:space="0" w:color="auto"/>
        <w:bottom w:val="none" w:sz="0" w:space="0" w:color="auto"/>
        <w:right w:val="none" w:sz="0" w:space="0" w:color="auto"/>
      </w:divBdr>
    </w:div>
    <w:div w:id="16766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PLNU</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Zack</dc:creator>
  <cp:lastModifiedBy>Sara Choung</cp:lastModifiedBy>
  <cp:revision>16</cp:revision>
  <cp:lastPrinted>2017-06-07T23:07:00Z</cp:lastPrinted>
  <dcterms:created xsi:type="dcterms:W3CDTF">2018-05-25T21:07:00Z</dcterms:created>
  <dcterms:modified xsi:type="dcterms:W3CDTF">2018-06-14T04:40:00Z</dcterms:modified>
</cp:coreProperties>
</file>